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color w:val="auto"/>
          <w:sz w:val="30"/>
          <w:szCs w:val="30"/>
        </w:rPr>
      </w:pPr>
    </w:p>
    <w:p>
      <w:pPr>
        <w:jc w:val="center"/>
        <w:rPr>
          <w:rFonts w:hint="eastAsia" w:ascii="宋体"/>
          <w:b/>
          <w:color w:val="auto"/>
          <w:sz w:val="30"/>
          <w:szCs w:val="30"/>
        </w:rPr>
      </w:pPr>
      <w:r>
        <w:rPr>
          <w:rFonts w:hint="eastAsia" w:ascii="宋体"/>
          <w:b/>
          <w:color w:val="auto"/>
          <w:sz w:val="30"/>
          <w:szCs w:val="30"/>
          <w:lang w:eastAsia="zh-CN"/>
        </w:rPr>
        <w:t>项目</w:t>
      </w:r>
      <w:r>
        <w:rPr>
          <w:rFonts w:hint="eastAsia" w:ascii="宋体"/>
          <w:b/>
          <w:color w:val="auto"/>
          <w:sz w:val="30"/>
          <w:szCs w:val="30"/>
        </w:rPr>
        <w:t>编号：</w:t>
      </w:r>
      <w:r>
        <w:rPr>
          <w:rFonts w:hint="eastAsia" w:ascii="宋体" w:hAnsi="宋体"/>
          <w:b/>
          <w:color w:val="auto"/>
          <w:sz w:val="32"/>
          <w:szCs w:val="32"/>
        </w:rPr>
        <w:t>SVITC</w:t>
      </w:r>
      <w:r>
        <w:rPr>
          <w:rFonts w:hint="eastAsia" w:ascii="宋体" w:hAnsi="宋体"/>
          <w:b/>
          <w:color w:val="auto"/>
          <w:sz w:val="32"/>
          <w:szCs w:val="32"/>
          <w:lang w:val="en-US" w:eastAsia="zh-CN"/>
        </w:rPr>
        <w:t>ZJC（</w:t>
      </w:r>
      <w:r>
        <w:rPr>
          <w:rFonts w:hint="eastAsia" w:ascii="宋体" w:hAnsi="宋体"/>
          <w:b/>
          <w:color w:val="auto"/>
          <w:sz w:val="32"/>
          <w:szCs w:val="32"/>
        </w:rPr>
        <w:t>2021</w:t>
      </w:r>
      <w:r>
        <w:rPr>
          <w:rFonts w:hint="eastAsia" w:ascii="宋体" w:hAnsi="宋体"/>
          <w:b/>
          <w:color w:val="auto"/>
          <w:sz w:val="32"/>
          <w:szCs w:val="32"/>
          <w:lang w:eastAsia="zh-CN"/>
        </w:rPr>
        <w:t>）</w:t>
      </w:r>
      <w:r>
        <w:rPr>
          <w:rFonts w:hint="eastAsia" w:ascii="宋体" w:hAnsi="宋体"/>
          <w:b/>
          <w:color w:val="auto"/>
          <w:sz w:val="32"/>
          <w:szCs w:val="32"/>
        </w:rPr>
        <w:t>0</w:t>
      </w:r>
      <w:r>
        <w:rPr>
          <w:rFonts w:hint="eastAsia" w:ascii="宋体" w:hAnsi="宋体"/>
          <w:b/>
          <w:color w:val="auto"/>
          <w:sz w:val="32"/>
          <w:szCs w:val="32"/>
          <w:lang w:val="en-US" w:eastAsia="zh-CN"/>
        </w:rPr>
        <w:t>2</w:t>
      </w:r>
      <w:r>
        <w:rPr>
          <w:rFonts w:hint="eastAsia" w:ascii="宋体" w:hAnsi="宋体"/>
          <w:b/>
          <w:color w:val="auto"/>
          <w:sz w:val="32"/>
          <w:szCs w:val="32"/>
        </w:rPr>
        <w:t xml:space="preserve"> </w:t>
      </w:r>
      <w:r>
        <w:rPr>
          <w:rFonts w:hint="eastAsia" w:ascii="宋体"/>
          <w:b/>
          <w:color w:val="auto"/>
          <w:sz w:val="30"/>
          <w:szCs w:val="30"/>
        </w:rPr>
        <w:t>号</w:t>
      </w:r>
    </w:p>
    <w:p>
      <w:pPr>
        <w:pStyle w:val="19"/>
        <w:rPr>
          <w:rFonts w:hint="eastAsia"/>
          <w:color w:val="auto"/>
        </w:rPr>
      </w:pPr>
    </w:p>
    <w:p>
      <w:pPr>
        <w:rPr>
          <w:rFonts w:hint="eastAsia" w:ascii="宋体"/>
          <w:b/>
          <w:color w:val="auto"/>
          <w:sz w:val="52"/>
          <w:szCs w:val="52"/>
        </w:rPr>
      </w:pPr>
    </w:p>
    <w:p>
      <w:pPr>
        <w:ind w:left="2" w:leftChars="-295" w:right="-569" w:rightChars="-271" w:hanging="621" w:hangingChars="119"/>
        <w:jc w:val="center"/>
        <w:rPr>
          <w:rFonts w:hint="default" w:ascii="宋体" w:eastAsia="宋体" w:cs="Times New Roman"/>
          <w:b/>
          <w:color w:val="auto"/>
          <w:sz w:val="52"/>
          <w:szCs w:val="52"/>
          <w:lang w:val="en-US" w:eastAsia="zh-CN"/>
        </w:rPr>
      </w:pPr>
      <w:r>
        <w:rPr>
          <w:rFonts w:hint="eastAsia" w:ascii="宋体" w:eastAsia="宋体" w:cs="Times New Roman"/>
          <w:b/>
          <w:color w:val="auto"/>
          <w:sz w:val="52"/>
          <w:szCs w:val="52"/>
          <w:lang w:eastAsia="zh-CN"/>
        </w:rPr>
        <w:t>四川信息职业技术学院</w:t>
      </w:r>
      <w:r>
        <w:rPr>
          <w:rFonts w:hint="eastAsia" w:ascii="宋体" w:cs="Times New Roman"/>
          <w:b/>
          <w:color w:val="auto"/>
          <w:sz w:val="52"/>
          <w:szCs w:val="52"/>
          <w:lang w:val="en-US" w:eastAsia="zh-CN"/>
        </w:rPr>
        <w:t>招生就业处</w:t>
      </w:r>
    </w:p>
    <w:p>
      <w:pPr>
        <w:ind w:left="2" w:leftChars="-295" w:right="-569" w:rightChars="-271" w:hanging="621" w:hangingChars="119"/>
        <w:jc w:val="center"/>
        <w:rPr>
          <w:rFonts w:hint="eastAsia" w:ascii="宋体" w:eastAsia="宋体" w:cs="Times New Roman"/>
          <w:b/>
          <w:color w:val="auto"/>
          <w:sz w:val="52"/>
          <w:szCs w:val="52"/>
          <w:lang w:eastAsia="zh-CN"/>
        </w:rPr>
      </w:pPr>
      <w:r>
        <w:rPr>
          <w:rFonts w:hint="eastAsia" w:ascii="宋体" w:cs="Times New Roman"/>
          <w:b/>
          <w:color w:val="auto"/>
          <w:sz w:val="52"/>
          <w:szCs w:val="52"/>
          <w:lang w:val="en-US" w:eastAsia="zh-CN"/>
        </w:rPr>
        <w:t>东坝校区大学生创新创业俱乐部广告设计项目</w:t>
      </w:r>
    </w:p>
    <w:p>
      <w:pPr>
        <w:pStyle w:val="8"/>
        <w:rPr>
          <w:rFonts w:hint="eastAsia"/>
          <w:color w:val="auto"/>
        </w:rPr>
      </w:pPr>
    </w:p>
    <w:p>
      <w:pPr>
        <w:jc w:val="center"/>
        <w:rPr>
          <w:rFonts w:hint="eastAsia" w:ascii="宋体"/>
          <w:b/>
          <w:color w:val="auto"/>
          <w:sz w:val="52"/>
          <w:szCs w:val="52"/>
        </w:rPr>
      </w:pPr>
      <w:r>
        <w:rPr>
          <w:rFonts w:hint="eastAsia" w:ascii="宋体"/>
          <w:b/>
          <w:color w:val="auto"/>
          <w:sz w:val="52"/>
          <w:szCs w:val="52"/>
        </w:rPr>
        <w:t>竞</w:t>
      </w:r>
    </w:p>
    <w:p>
      <w:pPr>
        <w:jc w:val="center"/>
        <w:rPr>
          <w:rFonts w:hint="eastAsia" w:ascii="宋体"/>
          <w:b/>
          <w:color w:val="auto"/>
          <w:sz w:val="52"/>
          <w:szCs w:val="52"/>
        </w:rPr>
      </w:pPr>
      <w:r>
        <w:rPr>
          <w:rFonts w:hint="eastAsia" w:ascii="宋体"/>
          <w:b/>
          <w:color w:val="auto"/>
          <w:sz w:val="52"/>
          <w:szCs w:val="52"/>
        </w:rPr>
        <w:t>争</w:t>
      </w:r>
    </w:p>
    <w:p>
      <w:pPr>
        <w:jc w:val="center"/>
        <w:rPr>
          <w:rFonts w:hint="eastAsia" w:ascii="宋体"/>
          <w:b/>
          <w:color w:val="auto"/>
          <w:sz w:val="52"/>
          <w:szCs w:val="52"/>
        </w:rPr>
      </w:pPr>
      <w:r>
        <w:rPr>
          <w:rFonts w:hint="eastAsia" w:ascii="宋体"/>
          <w:b/>
          <w:color w:val="auto"/>
          <w:sz w:val="52"/>
          <w:szCs w:val="52"/>
        </w:rPr>
        <w:t>性</w:t>
      </w:r>
    </w:p>
    <w:p>
      <w:pPr>
        <w:jc w:val="center"/>
        <w:rPr>
          <w:rFonts w:hint="eastAsia" w:ascii="宋体"/>
          <w:b/>
          <w:color w:val="auto"/>
          <w:sz w:val="52"/>
          <w:szCs w:val="52"/>
        </w:rPr>
      </w:pPr>
      <w:r>
        <w:rPr>
          <w:rFonts w:hint="eastAsia" w:ascii="宋体"/>
          <w:b/>
          <w:color w:val="auto"/>
          <w:sz w:val="52"/>
          <w:szCs w:val="52"/>
        </w:rPr>
        <w:t>谈</w:t>
      </w:r>
    </w:p>
    <w:p>
      <w:pPr>
        <w:jc w:val="center"/>
        <w:rPr>
          <w:rFonts w:hint="eastAsia"/>
          <w:b/>
          <w:color w:val="auto"/>
          <w:sz w:val="52"/>
          <w:szCs w:val="52"/>
        </w:rPr>
      </w:pPr>
      <w:r>
        <w:rPr>
          <w:rFonts w:hint="eastAsia" w:ascii="宋体"/>
          <w:b/>
          <w:color w:val="auto"/>
          <w:sz w:val="52"/>
          <w:szCs w:val="52"/>
        </w:rPr>
        <w:t>判</w:t>
      </w:r>
    </w:p>
    <w:p>
      <w:pPr>
        <w:jc w:val="center"/>
        <w:rPr>
          <w:rFonts w:hint="eastAsia"/>
          <w:b/>
          <w:color w:val="auto"/>
          <w:sz w:val="52"/>
          <w:szCs w:val="52"/>
        </w:rPr>
      </w:pPr>
      <w:r>
        <w:rPr>
          <w:rFonts w:hint="eastAsia"/>
          <w:b/>
          <w:color w:val="auto"/>
          <w:sz w:val="52"/>
          <w:szCs w:val="52"/>
        </w:rPr>
        <w:t>文</w:t>
      </w:r>
    </w:p>
    <w:p>
      <w:pPr>
        <w:jc w:val="center"/>
        <w:rPr>
          <w:rFonts w:hint="eastAsia"/>
          <w:b/>
          <w:color w:val="auto"/>
          <w:sz w:val="52"/>
          <w:szCs w:val="52"/>
        </w:rPr>
      </w:pPr>
      <w:r>
        <w:rPr>
          <w:rFonts w:hint="eastAsia"/>
          <w:b/>
          <w:color w:val="auto"/>
          <w:sz w:val="52"/>
          <w:szCs w:val="52"/>
        </w:rPr>
        <w:t>件</w:t>
      </w:r>
    </w:p>
    <w:p>
      <w:pPr>
        <w:jc w:val="center"/>
        <w:rPr>
          <w:rFonts w:hint="eastAsia"/>
          <w:b/>
          <w:color w:val="auto"/>
          <w:sz w:val="52"/>
          <w:szCs w:val="52"/>
        </w:rPr>
      </w:pPr>
    </w:p>
    <w:p>
      <w:pPr>
        <w:jc w:val="center"/>
        <w:rPr>
          <w:rFonts w:hint="eastAsia"/>
          <w:b/>
          <w:color w:val="auto"/>
          <w:sz w:val="52"/>
          <w:szCs w:val="52"/>
        </w:rPr>
      </w:pPr>
    </w:p>
    <w:p>
      <w:pPr>
        <w:spacing w:line="360" w:lineRule="auto"/>
        <w:jc w:val="center"/>
        <w:rPr>
          <w:rFonts w:hint="eastAsia"/>
          <w:b/>
          <w:color w:val="auto"/>
          <w:sz w:val="32"/>
          <w:szCs w:val="32"/>
        </w:rPr>
      </w:pPr>
      <w:bookmarkStart w:id="0" w:name="_Hlt101233737"/>
      <w:bookmarkEnd w:id="0"/>
      <w:bookmarkStart w:id="1" w:name="_Hlt101843627"/>
      <w:bookmarkEnd w:id="1"/>
      <w:r>
        <w:rPr>
          <w:rFonts w:hint="eastAsia"/>
          <w:b/>
          <w:color w:val="auto"/>
          <w:sz w:val="32"/>
          <w:szCs w:val="32"/>
        </w:rPr>
        <w:t>中国·四川（</w:t>
      </w:r>
      <w:r>
        <w:rPr>
          <w:rFonts w:hint="eastAsia" w:ascii="宋体"/>
          <w:b/>
          <w:color w:val="auto"/>
          <w:sz w:val="30"/>
          <w:szCs w:val="30"/>
        </w:rPr>
        <w:t>广元</w:t>
      </w:r>
      <w:r>
        <w:rPr>
          <w:rFonts w:hint="eastAsia"/>
          <w:b/>
          <w:color w:val="auto"/>
          <w:sz w:val="32"/>
          <w:szCs w:val="32"/>
        </w:rPr>
        <w:t>）</w:t>
      </w:r>
    </w:p>
    <w:p>
      <w:pPr>
        <w:spacing w:line="360" w:lineRule="auto"/>
        <w:jc w:val="center"/>
        <w:rPr>
          <w:rFonts w:hint="eastAsia" w:eastAsia="宋体"/>
          <w:b/>
          <w:color w:val="auto"/>
          <w:sz w:val="32"/>
          <w:szCs w:val="32"/>
        </w:rPr>
      </w:pPr>
      <w:r>
        <w:rPr>
          <w:rFonts w:hint="eastAsia"/>
          <w:b/>
          <w:color w:val="auto"/>
          <w:sz w:val="32"/>
          <w:szCs w:val="32"/>
        </w:rPr>
        <w:t>采购单</w:t>
      </w:r>
      <w:r>
        <w:rPr>
          <w:rFonts w:hint="eastAsia" w:eastAsia="宋体"/>
          <w:b/>
          <w:color w:val="auto"/>
          <w:sz w:val="32"/>
          <w:szCs w:val="32"/>
        </w:rPr>
        <w:t>位：四川信息职业技术学院</w:t>
      </w:r>
      <w:r>
        <w:rPr>
          <w:rFonts w:hint="eastAsia" w:eastAsia="宋体"/>
          <w:b/>
          <w:color w:val="auto"/>
          <w:sz w:val="32"/>
          <w:szCs w:val="32"/>
          <w:lang w:val="en-US" w:eastAsia="zh-CN"/>
        </w:rPr>
        <w:t>招生就业处</w:t>
      </w:r>
      <w:r>
        <w:rPr>
          <w:rFonts w:hint="eastAsia" w:eastAsia="宋体"/>
          <w:b/>
          <w:color w:val="auto"/>
          <w:sz w:val="32"/>
          <w:szCs w:val="32"/>
        </w:rPr>
        <w:t>编制</w:t>
      </w:r>
    </w:p>
    <w:p>
      <w:pPr>
        <w:spacing w:line="240" w:lineRule="atLeast"/>
        <w:jc w:val="center"/>
        <w:rPr>
          <w:rFonts w:hint="eastAsia"/>
          <w:b/>
          <w:color w:val="auto"/>
          <w:sz w:val="32"/>
          <w:szCs w:val="32"/>
        </w:rPr>
      </w:pPr>
    </w:p>
    <w:p>
      <w:pPr>
        <w:pStyle w:val="19"/>
        <w:rPr>
          <w:rFonts w:hint="eastAsia"/>
          <w:b/>
          <w:color w:val="auto"/>
          <w:sz w:val="32"/>
          <w:szCs w:val="32"/>
        </w:rPr>
      </w:pPr>
    </w:p>
    <w:p>
      <w:pPr>
        <w:spacing w:line="240" w:lineRule="atLeast"/>
        <w:jc w:val="center"/>
        <w:rPr>
          <w:b/>
          <w:color w:val="auto"/>
          <w:sz w:val="32"/>
          <w:szCs w:val="32"/>
        </w:rPr>
        <w:sectPr>
          <w:footerReference r:id="rId7" w:type="first"/>
          <w:headerReference r:id="rId3" w:type="default"/>
          <w:footerReference r:id="rId5" w:type="default"/>
          <w:headerReference r:id="rId4" w:type="even"/>
          <w:footerReference r:id="rId6" w:type="even"/>
          <w:pgSz w:w="11850" w:h="16783"/>
          <w:pgMar w:top="1440" w:right="1800" w:bottom="1440" w:left="1800" w:header="851" w:footer="992" w:gutter="0"/>
          <w:pgNumType w:fmt="numberInDash" w:start="1"/>
          <w:cols w:space="720" w:num="1"/>
          <w:docGrid w:linePitch="312" w:charSpace="0"/>
        </w:sectPr>
      </w:pPr>
      <w:r>
        <w:rPr>
          <w:rFonts w:hint="eastAsia"/>
          <w:b/>
          <w:color w:val="auto"/>
          <w:sz w:val="32"/>
          <w:szCs w:val="32"/>
        </w:rPr>
        <w:t>20</w:t>
      </w:r>
      <w:r>
        <w:rPr>
          <w:rFonts w:hint="eastAsia"/>
          <w:b/>
          <w:color w:val="auto"/>
          <w:sz w:val="32"/>
          <w:szCs w:val="32"/>
          <w:lang w:val="en-US" w:eastAsia="zh-CN"/>
        </w:rPr>
        <w:t>21</w:t>
      </w:r>
      <w:r>
        <w:rPr>
          <w:rFonts w:hint="eastAsia"/>
          <w:b/>
          <w:color w:val="auto"/>
          <w:sz w:val="32"/>
          <w:szCs w:val="32"/>
        </w:rPr>
        <w:t>年</w:t>
      </w:r>
      <w:r>
        <w:rPr>
          <w:rFonts w:hint="eastAsia"/>
          <w:b/>
          <w:color w:val="auto"/>
          <w:sz w:val="32"/>
          <w:szCs w:val="32"/>
          <w:lang w:val="en-US" w:eastAsia="zh-CN"/>
        </w:rPr>
        <w:t>12</w:t>
      </w:r>
      <w:r>
        <w:rPr>
          <w:rFonts w:hint="eastAsia"/>
          <w:b/>
          <w:color w:val="auto"/>
          <w:sz w:val="32"/>
          <w:szCs w:val="32"/>
        </w:rPr>
        <w:t>月</w:t>
      </w:r>
    </w:p>
    <w:sdt>
      <w:sdtPr>
        <w:rPr>
          <w:rFonts w:ascii="宋体" w:hAnsi="宋体" w:eastAsia="宋体" w:cs="Times New Roman"/>
          <w:color w:val="auto"/>
          <w:kern w:val="2"/>
          <w:sz w:val="21"/>
          <w:szCs w:val="24"/>
          <w:lang w:val="en-US" w:eastAsia="zh-CN" w:bidi="ar-SA"/>
        </w:rPr>
        <w:id w:val="147480337"/>
        <w15:color w:val="DBDBDB"/>
        <w:docPartObj>
          <w:docPartGallery w:val="Table of Contents"/>
          <w:docPartUnique/>
        </w:docPartObj>
      </w:sdtPr>
      <w:sdtEndPr>
        <w:rPr>
          <w:rFonts w:hint="eastAsia" w:ascii="宋体" w:hAnsi="宋体" w:eastAsia="..ì." w:cs="..ì."/>
          <w:bCs/>
          <w:color w:val="auto"/>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color w:val="auto"/>
            </w:rPr>
          </w:pPr>
          <w:r>
            <w:rPr>
              <w:rFonts w:ascii="宋体" w:hAnsi="宋体" w:eastAsia="宋体"/>
              <w:color w:val="auto"/>
              <w:sz w:val="21"/>
            </w:rPr>
            <w:t>目录</w:t>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TOC \o "1-1" \h \u </w:instrText>
          </w:r>
          <w:r>
            <w:rPr>
              <w:rFonts w:hint="eastAsia" w:ascii="宋体" w:hAnsi="宋体"/>
              <w:bCs/>
              <w:color w:val="auto"/>
            </w:rPr>
            <w:fldChar w:fldCharType="separate"/>
          </w:r>
          <w:r>
            <w:rPr>
              <w:rFonts w:hint="eastAsia" w:ascii="宋体" w:hAnsi="宋体"/>
              <w:bCs/>
              <w:color w:val="auto"/>
            </w:rPr>
            <w:fldChar w:fldCharType="begin"/>
          </w:r>
          <w:r>
            <w:rPr>
              <w:rFonts w:hint="eastAsia" w:ascii="宋体" w:hAnsi="宋体"/>
              <w:bCs/>
              <w:color w:val="auto"/>
            </w:rPr>
            <w:instrText xml:space="preserve"> HYPERLINK \l _Toc24382 </w:instrText>
          </w:r>
          <w:r>
            <w:rPr>
              <w:rFonts w:hint="eastAsia" w:ascii="宋体" w:hAnsi="宋体"/>
              <w:bCs/>
              <w:color w:val="auto"/>
            </w:rPr>
            <w:fldChar w:fldCharType="separate"/>
          </w:r>
          <w:r>
            <w:rPr>
              <w:rFonts w:hint="eastAsia"/>
              <w:color w:val="auto"/>
            </w:rPr>
            <w:t>第一章  谈判邀请</w:t>
          </w:r>
          <w:r>
            <w:rPr>
              <w:color w:val="auto"/>
            </w:rPr>
            <w:tab/>
          </w:r>
          <w:r>
            <w:rPr>
              <w:color w:val="auto"/>
            </w:rPr>
            <w:fldChar w:fldCharType="begin"/>
          </w:r>
          <w:r>
            <w:rPr>
              <w:color w:val="auto"/>
            </w:rPr>
            <w:instrText xml:space="preserve"> PAGEREF _Toc24382 </w:instrText>
          </w:r>
          <w:r>
            <w:rPr>
              <w:color w:val="auto"/>
            </w:rPr>
            <w:fldChar w:fldCharType="separate"/>
          </w:r>
          <w:r>
            <w:rPr>
              <w:color w:val="auto"/>
            </w:rPr>
            <w:t>- 3 -</w:t>
          </w:r>
          <w:r>
            <w:rPr>
              <w:color w:val="auto"/>
            </w:rPr>
            <w:fldChar w:fldCharType="end"/>
          </w:r>
          <w:r>
            <w:rPr>
              <w:rFonts w:hint="eastAsia" w:ascii="宋体" w:hAnsi="宋体"/>
              <w:bCs/>
              <w:color w:val="auto"/>
            </w:rPr>
            <w:fldChar w:fldCharType="end"/>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 HYPERLINK \l _Toc19766 </w:instrText>
          </w:r>
          <w:r>
            <w:rPr>
              <w:rFonts w:hint="eastAsia" w:ascii="宋体" w:hAnsi="宋体"/>
              <w:bCs/>
              <w:color w:val="auto"/>
            </w:rPr>
            <w:fldChar w:fldCharType="separate"/>
          </w:r>
          <w:r>
            <w:rPr>
              <w:rFonts w:hint="eastAsia"/>
              <w:color w:val="auto"/>
            </w:rPr>
            <w:t>第二章  谈判须知</w:t>
          </w:r>
          <w:r>
            <w:rPr>
              <w:color w:val="auto"/>
            </w:rPr>
            <w:tab/>
          </w:r>
          <w:r>
            <w:rPr>
              <w:color w:val="auto"/>
            </w:rPr>
            <w:fldChar w:fldCharType="begin"/>
          </w:r>
          <w:r>
            <w:rPr>
              <w:color w:val="auto"/>
            </w:rPr>
            <w:instrText xml:space="preserve"> PAGEREF _Toc19766 </w:instrText>
          </w:r>
          <w:r>
            <w:rPr>
              <w:color w:val="auto"/>
            </w:rPr>
            <w:fldChar w:fldCharType="separate"/>
          </w:r>
          <w:r>
            <w:rPr>
              <w:color w:val="auto"/>
            </w:rPr>
            <w:t>- 5 -</w:t>
          </w:r>
          <w:r>
            <w:rPr>
              <w:color w:val="auto"/>
            </w:rPr>
            <w:fldChar w:fldCharType="end"/>
          </w:r>
          <w:r>
            <w:rPr>
              <w:rFonts w:hint="eastAsia" w:ascii="宋体" w:hAnsi="宋体"/>
              <w:bCs/>
              <w:color w:val="auto"/>
            </w:rPr>
            <w:fldChar w:fldCharType="end"/>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 HYPERLINK \l _Toc21909 </w:instrText>
          </w:r>
          <w:r>
            <w:rPr>
              <w:rFonts w:hint="eastAsia" w:ascii="宋体" w:hAnsi="宋体"/>
              <w:bCs/>
              <w:color w:val="auto"/>
            </w:rPr>
            <w:fldChar w:fldCharType="separate"/>
          </w:r>
          <w:r>
            <w:rPr>
              <w:rFonts w:hint="eastAsia"/>
              <w:color w:val="auto"/>
            </w:rPr>
            <w:t>第三章  供应商资格条件要求</w:t>
          </w:r>
          <w:r>
            <w:rPr>
              <w:color w:val="auto"/>
            </w:rPr>
            <w:tab/>
          </w:r>
          <w:r>
            <w:rPr>
              <w:color w:val="auto"/>
            </w:rPr>
            <w:fldChar w:fldCharType="begin"/>
          </w:r>
          <w:r>
            <w:rPr>
              <w:color w:val="auto"/>
            </w:rPr>
            <w:instrText xml:space="preserve"> PAGEREF _Toc21909 </w:instrText>
          </w:r>
          <w:r>
            <w:rPr>
              <w:color w:val="auto"/>
            </w:rPr>
            <w:fldChar w:fldCharType="separate"/>
          </w:r>
          <w:r>
            <w:rPr>
              <w:color w:val="auto"/>
            </w:rPr>
            <w:t>- 14 -</w:t>
          </w:r>
          <w:r>
            <w:rPr>
              <w:color w:val="auto"/>
            </w:rPr>
            <w:fldChar w:fldCharType="end"/>
          </w:r>
          <w:r>
            <w:rPr>
              <w:rFonts w:hint="eastAsia" w:ascii="宋体" w:hAnsi="宋体"/>
              <w:bCs/>
              <w:color w:val="auto"/>
            </w:rPr>
            <w:fldChar w:fldCharType="end"/>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 HYPERLINK \l _Toc13269 </w:instrText>
          </w:r>
          <w:r>
            <w:rPr>
              <w:rFonts w:hint="eastAsia" w:ascii="宋体" w:hAnsi="宋体"/>
              <w:bCs/>
              <w:color w:val="auto"/>
            </w:rPr>
            <w:fldChar w:fldCharType="separate"/>
          </w:r>
          <w:r>
            <w:rPr>
              <w:rFonts w:hint="eastAsia"/>
              <w:color w:val="auto"/>
            </w:rPr>
            <w:t>第四章  供应商资格证明材料</w:t>
          </w:r>
          <w:r>
            <w:rPr>
              <w:color w:val="auto"/>
            </w:rPr>
            <w:tab/>
          </w:r>
          <w:r>
            <w:rPr>
              <w:color w:val="auto"/>
            </w:rPr>
            <w:fldChar w:fldCharType="begin"/>
          </w:r>
          <w:r>
            <w:rPr>
              <w:color w:val="auto"/>
            </w:rPr>
            <w:instrText xml:space="preserve"> PAGEREF _Toc13269 </w:instrText>
          </w:r>
          <w:r>
            <w:rPr>
              <w:color w:val="auto"/>
            </w:rPr>
            <w:fldChar w:fldCharType="separate"/>
          </w:r>
          <w:r>
            <w:rPr>
              <w:color w:val="auto"/>
            </w:rPr>
            <w:t>- 15 -</w:t>
          </w:r>
          <w:r>
            <w:rPr>
              <w:color w:val="auto"/>
            </w:rPr>
            <w:fldChar w:fldCharType="end"/>
          </w:r>
          <w:r>
            <w:rPr>
              <w:rFonts w:hint="eastAsia" w:ascii="宋体" w:hAnsi="宋体"/>
              <w:bCs/>
              <w:color w:val="auto"/>
            </w:rPr>
            <w:fldChar w:fldCharType="end"/>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 HYPERLINK \l _Toc10346 </w:instrText>
          </w:r>
          <w:r>
            <w:rPr>
              <w:rFonts w:hint="eastAsia" w:ascii="宋体" w:hAnsi="宋体"/>
              <w:bCs/>
              <w:color w:val="auto"/>
            </w:rPr>
            <w:fldChar w:fldCharType="separate"/>
          </w:r>
          <w:r>
            <w:rPr>
              <w:rFonts w:hint="eastAsia"/>
              <w:color w:val="auto"/>
            </w:rPr>
            <w:t>第五章</w:t>
          </w:r>
          <w:r>
            <w:rPr>
              <w:rFonts w:hint="eastAsia"/>
              <w:color w:val="auto"/>
              <w:lang w:val="en-US" w:eastAsia="zh-CN"/>
            </w:rPr>
            <w:t xml:space="preserve"> </w:t>
          </w:r>
          <w:r>
            <w:rPr>
              <w:rFonts w:hint="eastAsia"/>
              <w:color w:val="auto"/>
            </w:rPr>
            <w:t xml:space="preserve"> 采购项目技术、服务、</w:t>
          </w:r>
          <w:r>
            <w:rPr>
              <w:rFonts w:hint="eastAsia"/>
              <w:color w:val="auto"/>
              <w:lang w:eastAsia="zh-CN"/>
            </w:rPr>
            <w:t>合作协议</w:t>
          </w:r>
          <w:r>
            <w:rPr>
              <w:rFonts w:hint="eastAsia"/>
              <w:color w:val="auto"/>
            </w:rPr>
            <w:t>内容条款及其他商务要求</w:t>
          </w:r>
          <w:r>
            <w:rPr>
              <w:color w:val="auto"/>
            </w:rPr>
            <w:tab/>
          </w:r>
          <w:r>
            <w:rPr>
              <w:color w:val="auto"/>
            </w:rPr>
            <w:fldChar w:fldCharType="begin"/>
          </w:r>
          <w:r>
            <w:rPr>
              <w:color w:val="auto"/>
            </w:rPr>
            <w:instrText xml:space="preserve"> PAGEREF _Toc10346 </w:instrText>
          </w:r>
          <w:r>
            <w:rPr>
              <w:color w:val="auto"/>
            </w:rPr>
            <w:fldChar w:fldCharType="separate"/>
          </w:r>
          <w:r>
            <w:rPr>
              <w:color w:val="auto"/>
            </w:rPr>
            <w:t>- 16 -</w:t>
          </w:r>
          <w:r>
            <w:rPr>
              <w:color w:val="auto"/>
            </w:rPr>
            <w:fldChar w:fldCharType="end"/>
          </w:r>
          <w:r>
            <w:rPr>
              <w:rFonts w:hint="eastAsia" w:ascii="宋体" w:hAnsi="宋体"/>
              <w:bCs/>
              <w:color w:val="auto"/>
            </w:rPr>
            <w:fldChar w:fldCharType="end"/>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 HYPERLINK \l _Toc5652 </w:instrText>
          </w:r>
          <w:r>
            <w:rPr>
              <w:rFonts w:hint="eastAsia" w:ascii="宋体" w:hAnsi="宋体"/>
              <w:bCs/>
              <w:color w:val="auto"/>
            </w:rPr>
            <w:fldChar w:fldCharType="separate"/>
          </w:r>
          <w:r>
            <w:rPr>
              <w:rFonts w:hint="eastAsia"/>
              <w:color w:val="auto"/>
            </w:rPr>
            <w:t>第</w:t>
          </w:r>
          <w:r>
            <w:rPr>
              <w:rFonts w:hint="eastAsia"/>
              <w:color w:val="auto"/>
              <w:lang w:val="en-US" w:eastAsia="zh-CN"/>
            </w:rPr>
            <w:t>六</w:t>
          </w:r>
          <w:r>
            <w:rPr>
              <w:rFonts w:hint="eastAsia"/>
              <w:color w:val="auto"/>
            </w:rPr>
            <w:t>章  响应文件格式</w:t>
          </w:r>
          <w:r>
            <w:rPr>
              <w:color w:val="auto"/>
            </w:rPr>
            <w:tab/>
          </w:r>
          <w:r>
            <w:rPr>
              <w:color w:val="auto"/>
            </w:rPr>
            <w:fldChar w:fldCharType="begin"/>
          </w:r>
          <w:r>
            <w:rPr>
              <w:color w:val="auto"/>
            </w:rPr>
            <w:instrText xml:space="preserve"> PAGEREF _Toc5652 </w:instrText>
          </w:r>
          <w:r>
            <w:rPr>
              <w:color w:val="auto"/>
            </w:rPr>
            <w:fldChar w:fldCharType="separate"/>
          </w:r>
          <w:r>
            <w:rPr>
              <w:color w:val="auto"/>
            </w:rPr>
            <w:t>- 17 -</w:t>
          </w:r>
          <w:r>
            <w:rPr>
              <w:color w:val="auto"/>
            </w:rPr>
            <w:fldChar w:fldCharType="end"/>
          </w:r>
          <w:r>
            <w:rPr>
              <w:rFonts w:hint="eastAsia" w:ascii="宋体" w:hAnsi="宋体"/>
              <w:bCs/>
              <w:color w:val="auto"/>
            </w:rPr>
            <w:fldChar w:fldCharType="end"/>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 HYPERLINK \l _Toc29768 </w:instrText>
          </w:r>
          <w:r>
            <w:rPr>
              <w:rFonts w:hint="eastAsia" w:ascii="宋体" w:hAnsi="宋体"/>
              <w:bCs/>
              <w:color w:val="auto"/>
            </w:rPr>
            <w:fldChar w:fldCharType="separate"/>
          </w:r>
          <w:r>
            <w:rPr>
              <w:rFonts w:hint="eastAsia"/>
              <w:color w:val="auto"/>
            </w:rPr>
            <w:t>第</w:t>
          </w:r>
          <w:r>
            <w:rPr>
              <w:rFonts w:hint="eastAsia"/>
              <w:color w:val="auto"/>
              <w:lang w:val="en-US" w:eastAsia="zh-CN"/>
            </w:rPr>
            <w:t>七</w:t>
          </w:r>
          <w:r>
            <w:rPr>
              <w:rFonts w:hint="eastAsia"/>
              <w:color w:val="auto"/>
            </w:rPr>
            <w:t>章  评审方法</w:t>
          </w:r>
          <w:r>
            <w:rPr>
              <w:color w:val="auto"/>
            </w:rPr>
            <w:tab/>
          </w:r>
          <w:r>
            <w:rPr>
              <w:color w:val="auto"/>
            </w:rPr>
            <w:fldChar w:fldCharType="begin"/>
          </w:r>
          <w:r>
            <w:rPr>
              <w:color w:val="auto"/>
            </w:rPr>
            <w:instrText xml:space="preserve"> PAGEREF _Toc29768 </w:instrText>
          </w:r>
          <w:r>
            <w:rPr>
              <w:color w:val="auto"/>
            </w:rPr>
            <w:fldChar w:fldCharType="separate"/>
          </w:r>
          <w:r>
            <w:rPr>
              <w:color w:val="auto"/>
            </w:rPr>
            <w:t>- 27 -</w:t>
          </w:r>
          <w:r>
            <w:rPr>
              <w:color w:val="auto"/>
            </w:rPr>
            <w:fldChar w:fldCharType="end"/>
          </w:r>
          <w:r>
            <w:rPr>
              <w:rFonts w:hint="eastAsia" w:ascii="宋体" w:hAnsi="宋体"/>
              <w:bCs/>
              <w:color w:val="auto"/>
            </w:rPr>
            <w:fldChar w:fldCharType="end"/>
          </w:r>
        </w:p>
        <w:p>
          <w:pPr>
            <w:pStyle w:val="20"/>
            <w:tabs>
              <w:tab w:val="right" w:leader="dot" w:pos="8250"/>
            </w:tabs>
            <w:rPr>
              <w:color w:val="auto"/>
            </w:rPr>
          </w:pPr>
          <w:r>
            <w:rPr>
              <w:rFonts w:hint="eastAsia" w:ascii="宋体" w:hAnsi="宋体"/>
              <w:bCs/>
              <w:color w:val="auto"/>
            </w:rPr>
            <w:fldChar w:fldCharType="begin"/>
          </w:r>
          <w:r>
            <w:rPr>
              <w:rFonts w:hint="eastAsia" w:ascii="宋体" w:hAnsi="宋体"/>
              <w:bCs/>
              <w:color w:val="auto"/>
            </w:rPr>
            <w:instrText xml:space="preserve"> HYPERLINK \l _Toc11828 </w:instrText>
          </w:r>
          <w:r>
            <w:rPr>
              <w:rFonts w:hint="eastAsia" w:ascii="宋体" w:hAnsi="宋体"/>
              <w:bCs/>
              <w:color w:val="auto"/>
            </w:rPr>
            <w:fldChar w:fldCharType="separate"/>
          </w:r>
          <w:r>
            <w:rPr>
              <w:rFonts w:hint="eastAsia"/>
              <w:color w:val="auto"/>
            </w:rPr>
            <w:t>第</w:t>
          </w:r>
          <w:r>
            <w:rPr>
              <w:rFonts w:hint="eastAsia"/>
              <w:color w:val="auto"/>
              <w:lang w:val="en-US" w:eastAsia="zh-CN"/>
            </w:rPr>
            <w:t>八</w:t>
          </w:r>
          <w:r>
            <w:rPr>
              <w:rFonts w:hint="eastAsia"/>
              <w:color w:val="auto"/>
            </w:rPr>
            <w:t xml:space="preserve">章 </w:t>
          </w:r>
          <w:r>
            <w:rPr>
              <w:rFonts w:hint="eastAsia"/>
              <w:color w:val="auto"/>
              <w:lang w:val="en-US" w:eastAsia="zh-CN"/>
            </w:rPr>
            <w:t xml:space="preserve"> </w:t>
          </w:r>
          <w:r>
            <w:rPr>
              <w:rFonts w:hint="eastAsia"/>
              <w:color w:val="auto"/>
              <w:lang w:eastAsia="zh-CN"/>
            </w:rPr>
            <w:t>合作协议</w:t>
          </w:r>
          <w:r>
            <w:rPr>
              <w:rFonts w:hint="eastAsia"/>
              <w:color w:val="auto"/>
            </w:rPr>
            <w:t>（草案）</w:t>
          </w:r>
          <w:r>
            <w:rPr>
              <w:color w:val="auto"/>
            </w:rPr>
            <w:tab/>
          </w:r>
          <w:r>
            <w:rPr>
              <w:color w:val="auto"/>
            </w:rPr>
            <w:fldChar w:fldCharType="begin"/>
          </w:r>
          <w:r>
            <w:rPr>
              <w:color w:val="auto"/>
            </w:rPr>
            <w:instrText xml:space="preserve"> PAGEREF _Toc11828 </w:instrText>
          </w:r>
          <w:r>
            <w:rPr>
              <w:color w:val="auto"/>
            </w:rPr>
            <w:fldChar w:fldCharType="separate"/>
          </w:r>
          <w:r>
            <w:rPr>
              <w:color w:val="auto"/>
            </w:rPr>
            <w:t>- 34 -</w:t>
          </w:r>
          <w:r>
            <w:rPr>
              <w:color w:val="auto"/>
            </w:rPr>
            <w:fldChar w:fldCharType="end"/>
          </w:r>
          <w:r>
            <w:rPr>
              <w:rFonts w:hint="eastAsia" w:ascii="宋体" w:hAnsi="宋体"/>
              <w:bCs/>
              <w:color w:val="auto"/>
            </w:rPr>
            <w:fldChar w:fldCharType="end"/>
          </w:r>
        </w:p>
        <w:p>
          <w:pPr>
            <w:pStyle w:val="19"/>
            <w:rPr>
              <w:rFonts w:hint="eastAsia" w:ascii="宋体" w:hAnsi="宋体"/>
              <w:bCs/>
              <w:color w:val="auto"/>
            </w:rPr>
          </w:pPr>
          <w:r>
            <w:rPr>
              <w:rFonts w:hint="eastAsia" w:ascii="宋体" w:hAnsi="宋体"/>
              <w:bCs/>
              <w:color w:val="auto"/>
            </w:rPr>
            <w:fldChar w:fldCharType="end"/>
          </w:r>
        </w:p>
      </w:sdtContent>
    </w:sdt>
    <w:p>
      <w:pPr>
        <w:pStyle w:val="19"/>
        <w:rPr>
          <w:rFonts w:hint="eastAsia" w:ascii="宋体" w:hAnsi="宋体"/>
          <w:bCs/>
          <w:color w:val="auto"/>
        </w:rPr>
      </w:pPr>
    </w:p>
    <w:p>
      <w:pPr>
        <w:pStyle w:val="19"/>
        <w:rPr>
          <w:rFonts w:hint="eastAsia" w:ascii="宋体" w:hAnsi="宋体"/>
          <w:bCs/>
          <w:color w:val="auto"/>
        </w:rPr>
      </w:pPr>
    </w:p>
    <w:p>
      <w:pPr>
        <w:pStyle w:val="19"/>
        <w:rPr>
          <w:rFonts w:hint="eastAsia" w:ascii="宋体" w:hAnsi="宋体"/>
          <w:bCs/>
          <w:color w:val="auto"/>
        </w:rPr>
      </w:pPr>
    </w:p>
    <w:p>
      <w:pPr>
        <w:ind w:firstLine="480" w:firstLineChars="200"/>
        <w:rPr>
          <w:rFonts w:hint="eastAsia" w:ascii="宋体" w:hAnsi="宋体"/>
          <w:bCs/>
          <w:color w:val="auto"/>
          <w:sz w:val="24"/>
        </w:rPr>
      </w:pPr>
    </w:p>
    <w:p>
      <w:pPr>
        <w:ind w:firstLine="480" w:firstLineChars="200"/>
        <w:rPr>
          <w:rFonts w:hint="eastAsia" w:ascii="宋体" w:hAnsi="宋体"/>
          <w:bCs/>
          <w:color w:val="auto"/>
          <w:sz w:val="24"/>
        </w:rPr>
      </w:pPr>
    </w:p>
    <w:p>
      <w:pPr>
        <w:ind w:firstLine="480" w:firstLineChars="200"/>
        <w:rPr>
          <w:rFonts w:hint="eastAsia" w:ascii="宋体" w:hAnsi="宋体"/>
          <w:bCs/>
          <w:color w:val="auto"/>
          <w:sz w:val="24"/>
        </w:rPr>
      </w:pPr>
    </w:p>
    <w:p>
      <w:pPr>
        <w:pStyle w:val="19"/>
        <w:rPr>
          <w:rFonts w:hint="eastAsia" w:ascii="宋体" w:hAnsi="宋体"/>
          <w:bCs/>
          <w:color w:val="auto"/>
        </w:rPr>
      </w:pPr>
    </w:p>
    <w:p>
      <w:pPr>
        <w:pStyle w:val="19"/>
        <w:rPr>
          <w:rFonts w:hint="eastAsia" w:ascii="宋体" w:hAnsi="宋体"/>
          <w:bCs/>
          <w:color w:val="auto"/>
        </w:rPr>
      </w:pPr>
    </w:p>
    <w:p>
      <w:pPr>
        <w:ind w:firstLine="420"/>
        <w:rPr>
          <w:rFonts w:hint="eastAsia"/>
          <w:color w:val="auto"/>
        </w:rPr>
      </w:pPr>
    </w:p>
    <w:p>
      <w:pPr>
        <w:pStyle w:val="2"/>
        <w:keepNext w:val="0"/>
        <w:keepLines w:val="0"/>
        <w:spacing w:line="360" w:lineRule="exact"/>
        <w:jc w:val="center"/>
        <w:outlineLvl w:val="9"/>
        <w:rPr>
          <w:rFonts w:hint="eastAsia" w:ascii="宋体" w:hAnsi="宋体"/>
          <w:bCs w:val="0"/>
          <w:color w:val="auto"/>
          <w:sz w:val="24"/>
        </w:rPr>
      </w:pPr>
    </w:p>
    <w:p>
      <w:pPr>
        <w:pStyle w:val="2"/>
        <w:keepNext w:val="0"/>
        <w:keepLines w:val="0"/>
        <w:spacing w:line="360" w:lineRule="exact"/>
        <w:jc w:val="center"/>
        <w:outlineLvl w:val="9"/>
        <w:rPr>
          <w:rFonts w:hint="eastAsia"/>
          <w:color w:val="auto"/>
        </w:rPr>
      </w:pPr>
    </w:p>
    <w:p>
      <w:pPr>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2"/>
        <w:jc w:val="center"/>
        <w:outlineLvl w:val="9"/>
        <w:rPr>
          <w:rFonts w:hint="eastAsia"/>
          <w:color w:val="auto"/>
        </w:rPr>
        <w:sectPr>
          <w:headerReference r:id="rId8" w:type="default"/>
          <w:footerReference r:id="rId9" w:type="default"/>
          <w:pgSz w:w="11850" w:h="16783"/>
          <w:pgMar w:top="1440" w:right="1800" w:bottom="1440" w:left="1800" w:header="851" w:footer="992" w:gutter="0"/>
          <w:pgNumType w:fmt="numberInDash"/>
          <w:cols w:space="720" w:num="1"/>
          <w:docGrid w:linePitch="312" w:charSpace="0"/>
        </w:sectPr>
      </w:pPr>
      <w:bookmarkStart w:id="2" w:name="_Toc20109"/>
      <w:bookmarkStart w:id="3" w:name="_Toc25579"/>
      <w:bookmarkStart w:id="4" w:name="_Toc30435"/>
      <w:bookmarkStart w:id="5" w:name="_Toc6792"/>
    </w:p>
    <w:p>
      <w:pPr>
        <w:pStyle w:val="2"/>
        <w:jc w:val="center"/>
        <w:outlineLvl w:val="0"/>
        <w:rPr>
          <w:rFonts w:hint="eastAsia"/>
          <w:color w:val="auto"/>
        </w:rPr>
      </w:pPr>
      <w:bookmarkStart w:id="6" w:name="_Toc24382"/>
      <w:r>
        <w:rPr>
          <w:rFonts w:hint="eastAsia"/>
          <w:color w:val="auto"/>
        </w:rPr>
        <w:t>第一章  谈判邀请</w:t>
      </w:r>
      <w:bookmarkEnd w:id="2"/>
      <w:bookmarkEnd w:id="3"/>
      <w:bookmarkEnd w:id="4"/>
      <w:bookmarkEnd w:id="5"/>
      <w:bookmarkEnd w:id="6"/>
    </w:p>
    <w:p>
      <w:pPr>
        <w:spacing w:line="360" w:lineRule="auto"/>
        <w:ind w:firstLine="480" w:firstLineChars="200"/>
        <w:jc w:val="left"/>
        <w:rPr>
          <w:rFonts w:hint="eastAsia" w:ascii="宋体" w:hAnsi="宋体"/>
          <w:color w:val="auto"/>
          <w:sz w:val="24"/>
          <w:szCs w:val="28"/>
        </w:rPr>
      </w:pPr>
      <w:r>
        <w:rPr>
          <w:rFonts w:hint="eastAsia" w:ascii="宋体" w:hAnsi="宋体"/>
          <w:bCs/>
          <w:color w:val="auto"/>
          <w:sz w:val="24"/>
          <w:u w:val="single"/>
        </w:rPr>
        <w:t xml:space="preserve"> </w:t>
      </w:r>
      <w:r>
        <w:rPr>
          <w:rFonts w:hint="eastAsia" w:ascii="宋体" w:hAnsi="宋体"/>
          <w:color w:val="auto"/>
          <w:sz w:val="24"/>
          <w:u w:val="single"/>
        </w:rPr>
        <w:t>四川信息职业技术学院</w:t>
      </w:r>
      <w:r>
        <w:rPr>
          <w:rFonts w:hint="eastAsia" w:ascii="宋体" w:hAnsi="宋体"/>
          <w:color w:val="auto"/>
          <w:sz w:val="24"/>
          <w:u w:val="single"/>
          <w:lang w:val="en-US" w:eastAsia="zh-CN"/>
        </w:rPr>
        <w:t xml:space="preserve"> </w:t>
      </w:r>
      <w:r>
        <w:rPr>
          <w:rFonts w:hint="eastAsia" w:ascii="宋体" w:hAnsi="宋体"/>
          <w:color w:val="auto"/>
          <w:sz w:val="24"/>
        </w:rPr>
        <w:t>拟对</w:t>
      </w:r>
      <w:r>
        <w:rPr>
          <w:rFonts w:hint="eastAsia" w:ascii="宋体" w:hAnsi="宋体"/>
          <w:bCs/>
          <w:color w:val="auto"/>
          <w:sz w:val="24"/>
          <w:u w:val="single"/>
        </w:rPr>
        <w:t xml:space="preserve"> </w:t>
      </w:r>
      <w:r>
        <w:rPr>
          <w:rFonts w:hint="eastAsia" w:ascii="宋体" w:hAnsi="宋体"/>
          <w:color w:val="auto"/>
          <w:sz w:val="24"/>
          <w:u w:val="single"/>
          <w:lang w:eastAsia="zh-CN"/>
        </w:rPr>
        <w:t>四川信息职业技术学</w:t>
      </w:r>
      <w:r>
        <w:rPr>
          <w:rFonts w:hint="eastAsia" w:ascii="宋体" w:hAnsi="宋体" w:eastAsia="宋体"/>
          <w:color w:val="auto"/>
          <w:sz w:val="24"/>
          <w:u w:val="single"/>
          <w:lang w:eastAsia="zh-CN"/>
        </w:rPr>
        <w:t>院</w:t>
      </w:r>
      <w:r>
        <w:rPr>
          <w:rFonts w:hint="eastAsia" w:ascii="宋体" w:hAnsi="宋体"/>
          <w:color w:val="auto"/>
          <w:sz w:val="24"/>
          <w:u w:val="single"/>
          <w:lang w:val="en-US" w:eastAsia="zh-CN"/>
        </w:rPr>
        <w:t>招生就业处</w:t>
      </w:r>
      <w:r>
        <w:rPr>
          <w:rFonts w:hint="eastAsia" w:ascii="宋体" w:hAnsi="宋体" w:eastAsia="宋体"/>
          <w:color w:val="auto"/>
          <w:sz w:val="24"/>
          <w:u w:val="single"/>
          <w:lang w:val="en-US" w:eastAsia="zh-CN"/>
        </w:rPr>
        <w:t>东坝校区大学生创新创业俱乐部广告设计项目</w:t>
      </w:r>
      <w:r>
        <w:rPr>
          <w:rFonts w:hint="eastAsia" w:ascii="宋体" w:hAnsi="宋体"/>
          <w:color w:val="auto"/>
          <w:sz w:val="24"/>
          <w:szCs w:val="32"/>
        </w:rPr>
        <w:t>采用竞争性谈判方式</w:t>
      </w:r>
      <w:r>
        <w:rPr>
          <w:rFonts w:hint="eastAsia" w:ascii="宋体" w:hAnsi="宋体"/>
          <w:color w:val="auto"/>
          <w:sz w:val="24"/>
        </w:rPr>
        <w:t>进行采购，特</w:t>
      </w:r>
      <w:r>
        <w:rPr>
          <w:rFonts w:hint="eastAsia" w:ascii="宋体" w:hAnsi="宋体"/>
          <w:color w:val="auto"/>
          <w:sz w:val="24"/>
          <w:szCs w:val="28"/>
        </w:rPr>
        <w:t>邀请符合本次采购要求的供应商参加</w:t>
      </w:r>
      <w:r>
        <w:rPr>
          <w:rFonts w:hint="eastAsia" w:ascii="宋体" w:hAnsi="宋体"/>
          <w:color w:val="auto"/>
          <w:sz w:val="24"/>
        </w:rPr>
        <w:t>本项目的竞争性谈判</w:t>
      </w:r>
      <w:r>
        <w:rPr>
          <w:rFonts w:hint="eastAsia" w:ascii="宋体" w:hAnsi="宋体"/>
          <w:color w:val="auto"/>
          <w:sz w:val="24"/>
          <w:szCs w:val="28"/>
        </w:rPr>
        <w:t>。</w:t>
      </w:r>
    </w:p>
    <w:p>
      <w:pPr>
        <w:spacing w:line="440" w:lineRule="exact"/>
        <w:ind w:firstLine="480" w:firstLineChars="200"/>
        <w:rPr>
          <w:rFonts w:hint="eastAsia" w:ascii="黑体" w:hAnsi="宋体" w:eastAsia="黑体"/>
          <w:color w:val="auto"/>
          <w:sz w:val="24"/>
        </w:rPr>
      </w:pPr>
      <w:r>
        <w:rPr>
          <w:rFonts w:hint="eastAsia" w:ascii="黑体" w:hAnsi="宋体" w:eastAsia="黑体"/>
          <w:color w:val="auto"/>
          <w:sz w:val="24"/>
        </w:rPr>
        <w:t>一、采购项目基本情况</w:t>
      </w:r>
    </w:p>
    <w:p>
      <w:pPr>
        <w:spacing w:line="440" w:lineRule="exact"/>
        <w:ind w:firstLine="480" w:firstLineChars="200"/>
        <w:rPr>
          <w:rFonts w:hint="eastAsia" w:ascii="宋体" w:hAnsi="宋体"/>
          <w:color w:val="auto"/>
          <w:sz w:val="24"/>
        </w:rPr>
      </w:pPr>
      <w:r>
        <w:rPr>
          <w:rFonts w:hint="eastAsia" w:ascii="宋体" w:hAnsi="宋体"/>
          <w:color w:val="auto"/>
          <w:sz w:val="24"/>
        </w:rPr>
        <w:t>1.项目编号：</w:t>
      </w:r>
      <w:r>
        <w:rPr>
          <w:rFonts w:hint="eastAsia" w:ascii="宋体" w:hAnsi="宋体" w:eastAsia="宋体"/>
          <w:color w:val="auto"/>
          <w:sz w:val="24"/>
        </w:rPr>
        <w:t>SVITC</w:t>
      </w:r>
      <w:r>
        <w:rPr>
          <w:rFonts w:hint="eastAsia" w:ascii="宋体" w:hAnsi="宋体" w:eastAsia="宋体"/>
          <w:color w:val="auto"/>
          <w:sz w:val="24"/>
          <w:lang w:val="en-US" w:eastAsia="zh-CN"/>
        </w:rPr>
        <w:t>ZJC（</w:t>
      </w:r>
      <w:r>
        <w:rPr>
          <w:rFonts w:hint="eastAsia" w:ascii="宋体" w:hAnsi="宋体" w:eastAsia="宋体"/>
          <w:color w:val="auto"/>
          <w:sz w:val="24"/>
        </w:rPr>
        <w:t>2021</w:t>
      </w:r>
      <w:r>
        <w:rPr>
          <w:rFonts w:hint="eastAsia" w:ascii="宋体" w:hAnsi="宋体" w:eastAsia="宋体"/>
          <w:color w:val="auto"/>
          <w:sz w:val="24"/>
          <w:lang w:eastAsia="zh-CN"/>
        </w:rPr>
        <w:t>）</w:t>
      </w:r>
      <w:r>
        <w:rPr>
          <w:rFonts w:hint="eastAsia" w:ascii="宋体" w:hAnsi="宋体" w:eastAsia="宋体"/>
          <w:color w:val="auto"/>
          <w:sz w:val="24"/>
        </w:rPr>
        <w:t>0</w:t>
      </w:r>
      <w:r>
        <w:rPr>
          <w:rFonts w:hint="eastAsia" w:ascii="宋体" w:hAnsi="宋体"/>
          <w:color w:val="auto"/>
          <w:sz w:val="24"/>
          <w:lang w:val="en-US" w:eastAsia="zh-CN"/>
        </w:rPr>
        <w:t>2</w:t>
      </w:r>
      <w:r>
        <w:rPr>
          <w:rFonts w:hint="eastAsia" w:ascii="宋体" w:hAnsi="宋体" w:eastAsia="宋体"/>
          <w:color w:val="auto"/>
          <w:sz w:val="24"/>
        </w:rPr>
        <w:t xml:space="preserve"> 号</w:t>
      </w:r>
      <w:r>
        <w:rPr>
          <w:rFonts w:hint="eastAsia" w:ascii="宋体" w:hAnsi="宋体"/>
          <w:color w:val="auto"/>
          <w:sz w:val="24"/>
        </w:rPr>
        <w:t>。</w:t>
      </w:r>
    </w:p>
    <w:p>
      <w:pPr>
        <w:spacing w:line="440" w:lineRule="exact"/>
        <w:ind w:firstLine="480" w:firstLineChars="200"/>
        <w:rPr>
          <w:rFonts w:hint="eastAsia" w:ascii="宋体" w:hAnsi="宋体"/>
          <w:color w:val="auto"/>
          <w:sz w:val="24"/>
        </w:rPr>
      </w:pPr>
      <w:r>
        <w:rPr>
          <w:rFonts w:hint="eastAsia" w:ascii="宋体" w:hAnsi="宋体"/>
          <w:color w:val="auto"/>
          <w:sz w:val="24"/>
        </w:rPr>
        <w:t>2.采购项目名称：</w:t>
      </w:r>
      <w:r>
        <w:rPr>
          <w:rFonts w:hint="eastAsia" w:ascii="宋体" w:hAnsi="宋体"/>
          <w:color w:val="auto"/>
          <w:sz w:val="24"/>
          <w:lang w:eastAsia="zh-CN"/>
        </w:rPr>
        <w:t>四川信息职业技术学院</w:t>
      </w:r>
      <w:r>
        <w:rPr>
          <w:rFonts w:hint="eastAsia" w:ascii="宋体" w:hAnsi="宋体"/>
          <w:color w:val="auto"/>
          <w:sz w:val="24"/>
          <w:lang w:val="en-US" w:eastAsia="zh-CN"/>
        </w:rPr>
        <w:t>招生就业处东坝校区大学生创新创业俱乐部广告设计</w:t>
      </w:r>
      <w:r>
        <w:rPr>
          <w:rFonts w:hint="eastAsia" w:ascii="宋体" w:hAnsi="宋体"/>
          <w:color w:val="auto"/>
          <w:sz w:val="24"/>
          <w:lang w:eastAsia="zh-CN"/>
        </w:rPr>
        <w:t>项目。</w:t>
      </w:r>
    </w:p>
    <w:p>
      <w:pPr>
        <w:spacing w:line="440" w:lineRule="exact"/>
        <w:ind w:firstLine="480" w:firstLineChars="200"/>
        <w:rPr>
          <w:rFonts w:hint="eastAsia" w:ascii="宋体" w:hAnsi="宋体"/>
          <w:color w:val="auto"/>
          <w:sz w:val="24"/>
        </w:rPr>
      </w:pPr>
      <w:r>
        <w:rPr>
          <w:rFonts w:hint="eastAsia" w:ascii="宋体" w:hAnsi="宋体"/>
          <w:color w:val="auto"/>
          <w:sz w:val="24"/>
        </w:rPr>
        <w:t>3.采购人：四川信息职业技术学院。</w:t>
      </w:r>
    </w:p>
    <w:p>
      <w:pPr>
        <w:spacing w:after="120" w:line="440" w:lineRule="exact"/>
        <w:ind w:firstLine="482" w:firstLineChars="200"/>
        <w:rPr>
          <w:rFonts w:hint="eastAsia" w:ascii="宋体" w:hAnsi="宋体"/>
          <w:color w:val="auto"/>
          <w:sz w:val="24"/>
        </w:rPr>
      </w:pPr>
      <w:r>
        <w:rPr>
          <w:rFonts w:hint="eastAsia" w:ascii="宋体" w:hAnsi="宋体"/>
          <w:b/>
          <w:color w:val="auto"/>
          <w:sz w:val="24"/>
          <w:lang w:eastAsia="zh-CN"/>
        </w:rPr>
        <w:t>二</w:t>
      </w:r>
      <w:r>
        <w:rPr>
          <w:rFonts w:hint="eastAsia" w:ascii="宋体" w:hAnsi="宋体"/>
          <w:b/>
          <w:bCs/>
          <w:color w:val="auto"/>
          <w:sz w:val="24"/>
        </w:rPr>
        <w:t>、</w:t>
      </w:r>
      <w:r>
        <w:rPr>
          <w:rFonts w:hint="eastAsia" w:ascii="宋体" w:hAnsi="宋体"/>
          <w:b/>
          <w:color w:val="auto"/>
          <w:sz w:val="24"/>
        </w:rPr>
        <w:t>采购项目简介：</w:t>
      </w:r>
    </w:p>
    <w:p>
      <w:pPr>
        <w:spacing w:after="120" w:line="440" w:lineRule="exact"/>
        <w:ind w:firstLine="480" w:firstLineChars="200"/>
        <w:rPr>
          <w:rFonts w:hint="eastAsia" w:ascii="宋体" w:hAnsi="宋体"/>
          <w:color w:val="auto"/>
          <w:sz w:val="24"/>
          <w:szCs w:val="28"/>
        </w:rPr>
      </w:pPr>
      <w:r>
        <w:rPr>
          <w:rFonts w:hint="eastAsia" w:ascii="宋体" w:hAnsi="宋体"/>
          <w:color w:val="auto"/>
          <w:sz w:val="24"/>
          <w:szCs w:val="28"/>
          <w:lang w:eastAsia="zh-CN"/>
        </w:rPr>
        <w:t>东坝校区大学生创新创业俱乐部广告设计项目</w:t>
      </w:r>
      <w:r>
        <w:rPr>
          <w:rFonts w:hint="eastAsia" w:ascii="宋体" w:hAnsi="宋体"/>
          <w:color w:val="auto"/>
          <w:sz w:val="24"/>
          <w:szCs w:val="28"/>
        </w:rPr>
        <w:t>（详见谈判文件第</w:t>
      </w:r>
      <w:r>
        <w:rPr>
          <w:rFonts w:hint="eastAsia" w:ascii="宋体" w:hAnsi="宋体"/>
          <w:b/>
          <w:bCs/>
          <w:color w:val="auto"/>
          <w:sz w:val="24"/>
        </w:rPr>
        <w:t>五</w:t>
      </w:r>
      <w:r>
        <w:rPr>
          <w:rFonts w:hint="eastAsia" w:ascii="宋体" w:hAnsi="宋体"/>
          <w:color w:val="auto"/>
          <w:sz w:val="24"/>
          <w:szCs w:val="28"/>
        </w:rPr>
        <w:t>章）。</w:t>
      </w:r>
    </w:p>
    <w:p>
      <w:pPr>
        <w:spacing w:after="120" w:line="440" w:lineRule="exact"/>
        <w:ind w:firstLine="482" w:firstLineChars="200"/>
        <w:rPr>
          <w:rFonts w:hint="eastAsia" w:ascii="宋体" w:hAnsi="宋体"/>
          <w:b/>
          <w:bCs/>
          <w:color w:val="auto"/>
          <w:sz w:val="24"/>
        </w:rPr>
      </w:pPr>
      <w:r>
        <w:rPr>
          <w:rFonts w:hint="eastAsia" w:ascii="宋体" w:hAnsi="宋体"/>
          <w:b/>
          <w:bCs/>
          <w:color w:val="auto"/>
          <w:sz w:val="24"/>
          <w:lang w:eastAsia="zh-CN"/>
        </w:rPr>
        <w:t>三</w:t>
      </w:r>
      <w:r>
        <w:rPr>
          <w:rFonts w:hint="eastAsia" w:ascii="宋体" w:hAnsi="宋体"/>
          <w:b/>
          <w:bCs/>
          <w:color w:val="auto"/>
          <w:sz w:val="24"/>
        </w:rPr>
        <w:t>、供应商邀请方式</w:t>
      </w:r>
    </w:p>
    <w:p>
      <w:pPr>
        <w:spacing w:after="120" w:line="440" w:lineRule="exact"/>
        <w:ind w:firstLine="480" w:firstLineChars="200"/>
        <w:rPr>
          <w:rFonts w:hint="eastAsia" w:ascii="宋体" w:hAnsi="宋体"/>
          <w:bCs/>
          <w:color w:val="auto"/>
          <w:sz w:val="24"/>
        </w:rPr>
      </w:pPr>
      <w:r>
        <w:rPr>
          <w:rFonts w:hint="eastAsia" w:ascii="宋体" w:hAnsi="宋体"/>
          <w:bCs/>
          <w:color w:val="auto"/>
          <w:sz w:val="24"/>
        </w:rPr>
        <w:t>公告方式：本次竞争性谈判邀请在</w:t>
      </w:r>
      <w:r>
        <w:rPr>
          <w:rFonts w:hint="eastAsia" w:ascii="宋体" w:hAnsi="宋体"/>
          <w:bCs/>
          <w:color w:val="auto"/>
          <w:sz w:val="24"/>
          <w:lang w:val="en-US" w:eastAsia="zh-CN"/>
        </w:rPr>
        <w:t>四川信息职业技术学院官</w:t>
      </w:r>
      <w:r>
        <w:rPr>
          <w:rFonts w:hint="eastAsia" w:ascii="宋体" w:hAnsi="宋体"/>
          <w:bCs/>
          <w:color w:val="auto"/>
          <w:sz w:val="24"/>
        </w:rPr>
        <w:t>网上以公告形式发布。</w:t>
      </w:r>
    </w:p>
    <w:p>
      <w:pPr>
        <w:spacing w:after="120" w:line="440" w:lineRule="exact"/>
        <w:ind w:firstLine="482" w:firstLineChars="200"/>
        <w:rPr>
          <w:rFonts w:hint="eastAsia" w:ascii="宋体" w:hAnsi="宋体"/>
          <w:b/>
          <w:bCs/>
          <w:color w:val="auto"/>
          <w:sz w:val="24"/>
        </w:rPr>
      </w:pPr>
      <w:r>
        <w:rPr>
          <w:rFonts w:hint="eastAsia" w:ascii="宋体" w:hAnsi="宋体"/>
          <w:b/>
          <w:bCs/>
          <w:color w:val="auto"/>
          <w:sz w:val="24"/>
          <w:lang w:eastAsia="zh-CN"/>
        </w:rPr>
        <w:t>四</w:t>
      </w:r>
      <w:r>
        <w:rPr>
          <w:rFonts w:hint="eastAsia" w:ascii="宋体" w:hAnsi="宋体"/>
          <w:b/>
          <w:bCs/>
          <w:color w:val="auto"/>
          <w:sz w:val="24"/>
        </w:rPr>
        <w:t>、供应商参加本次政府采购活动应具备下列条件：</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1.具有独立承担民事责任的能力；</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2.具有良好的商业信誉和健全的财务会计制度；</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3.具有履行</w:t>
      </w:r>
      <w:r>
        <w:rPr>
          <w:rFonts w:hint="eastAsia" w:ascii="宋体" w:hAnsi="宋体" w:cs="宋体"/>
          <w:bCs/>
          <w:color w:val="auto"/>
          <w:sz w:val="24"/>
          <w:lang w:eastAsia="zh-CN"/>
        </w:rPr>
        <w:t>协议</w:t>
      </w:r>
      <w:r>
        <w:rPr>
          <w:rFonts w:hint="eastAsia" w:ascii="宋体" w:hAnsi="宋体" w:cs="宋体"/>
          <w:bCs/>
          <w:color w:val="auto"/>
          <w:sz w:val="24"/>
        </w:rPr>
        <w:t>所必需的设备和专业技术能力；</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4.有依法缴纳税收和社会保障资金的良好记录；</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5.参加采购活动前三年内，在经营活动中没有重大违法记录；</w:t>
      </w:r>
    </w:p>
    <w:p>
      <w:pPr>
        <w:snapToGrid w:val="0"/>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rPr>
        <w:t>6.法律、行政法规规定的其他条件</w:t>
      </w:r>
      <w:r>
        <w:rPr>
          <w:rFonts w:hint="eastAsia" w:ascii="宋体" w:hAnsi="宋体" w:cs="宋体"/>
          <w:bCs/>
          <w:color w:val="auto"/>
          <w:sz w:val="24"/>
          <w:lang w:val="en-US" w:eastAsia="zh-CN"/>
        </w:rPr>
        <w:t>；</w:t>
      </w:r>
    </w:p>
    <w:p>
      <w:pPr>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7.项目不接受联合体投标。</w:t>
      </w:r>
    </w:p>
    <w:p>
      <w:pPr>
        <w:spacing w:after="120" w:line="440" w:lineRule="exact"/>
        <w:ind w:firstLine="482" w:firstLineChars="200"/>
        <w:rPr>
          <w:rFonts w:hint="eastAsia" w:ascii="宋体" w:hAnsi="宋体" w:eastAsia="宋体" w:cs="Times New Roman"/>
          <w:b/>
          <w:bCs/>
          <w:color w:val="auto"/>
          <w:sz w:val="24"/>
        </w:rPr>
      </w:pPr>
      <w:r>
        <w:rPr>
          <w:rFonts w:hint="eastAsia" w:ascii="宋体" w:hAnsi="宋体" w:cs="Times New Roman"/>
          <w:b/>
          <w:bCs/>
          <w:color w:val="auto"/>
          <w:sz w:val="24"/>
          <w:lang w:eastAsia="zh-CN"/>
        </w:rPr>
        <w:t>五</w:t>
      </w:r>
      <w:r>
        <w:rPr>
          <w:rFonts w:hint="eastAsia" w:ascii="宋体" w:hAnsi="宋体" w:eastAsia="宋体" w:cs="Times New Roman"/>
          <w:b/>
          <w:bCs/>
          <w:color w:val="auto"/>
          <w:sz w:val="24"/>
        </w:rPr>
        <w:t>、禁止参加本次采购活动的供应商</w:t>
      </w:r>
    </w:p>
    <w:p>
      <w:pPr>
        <w:snapToGrid w:val="0"/>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1.根据《关于在政府采购活动中查询及使用信用记录有关问题的通知》（财库〔2016〕125号）的要求，</w:t>
      </w:r>
      <w:r>
        <w:rPr>
          <w:rFonts w:hint="eastAsia" w:ascii="宋体" w:hAnsi="宋体" w:cs="宋体"/>
          <w:bCs/>
          <w:color w:val="auto"/>
          <w:sz w:val="24"/>
          <w:lang w:val="en-US" w:eastAsia="zh-CN"/>
        </w:rPr>
        <w:t>采购方</w:t>
      </w:r>
      <w:r>
        <w:rPr>
          <w:rFonts w:hint="eastAsia" w:ascii="宋体" w:hAnsi="宋体" w:eastAsia="宋体" w:cs="宋体"/>
          <w:bCs/>
          <w:color w:val="auto"/>
          <w:sz w:val="24"/>
        </w:rPr>
        <w:t>将通过“信用中国”网站（www.creditchina.gov.cn）、“</w:t>
      </w:r>
      <w:r>
        <w:rPr>
          <w:rFonts w:hint="eastAsia" w:ascii="宋体" w:hAnsi="宋体" w:cs="宋体"/>
          <w:bCs/>
          <w:color w:val="auto"/>
          <w:sz w:val="24"/>
          <w:lang w:eastAsia="zh-CN"/>
        </w:rPr>
        <w:t>四川信息职业技术学院官网</w:t>
      </w:r>
      <w:r>
        <w:rPr>
          <w:rFonts w:hint="eastAsia" w:ascii="宋体" w:hAnsi="宋体" w:eastAsia="宋体" w:cs="宋体"/>
          <w:bCs/>
          <w:color w:val="auto"/>
          <w:sz w:val="24"/>
        </w:rPr>
        <w:t>”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pPr>
        <w:snapToGrid w:val="0"/>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2.为采购项目提供整体设计、规范编制或者项目管理、监理、检测等服务的供应商，不得参加本采购项目。供应商为采购人在确定采购需求、编制</w:t>
      </w:r>
      <w:r>
        <w:rPr>
          <w:rFonts w:hint="eastAsia" w:ascii="宋体" w:hAnsi="宋体" w:eastAsia="宋体" w:cs="宋体"/>
          <w:bCs/>
          <w:color w:val="auto"/>
          <w:sz w:val="24"/>
          <w:lang w:eastAsia="zh-CN"/>
        </w:rPr>
        <w:t>谈判</w:t>
      </w:r>
      <w:r>
        <w:rPr>
          <w:rFonts w:hint="eastAsia" w:ascii="宋体" w:hAnsi="宋体" w:eastAsia="宋体" w:cs="宋体"/>
          <w:bCs/>
          <w:color w:val="auto"/>
          <w:sz w:val="24"/>
        </w:rPr>
        <w:t>文件过程中提供咨询论证，其提供的咨询论证意见成为</w:t>
      </w:r>
      <w:r>
        <w:rPr>
          <w:rFonts w:hint="eastAsia" w:ascii="宋体" w:hAnsi="宋体" w:eastAsia="宋体" w:cs="宋体"/>
          <w:bCs/>
          <w:color w:val="auto"/>
          <w:sz w:val="24"/>
          <w:lang w:eastAsia="zh-CN"/>
        </w:rPr>
        <w:t>谈判</w:t>
      </w:r>
      <w:r>
        <w:rPr>
          <w:rFonts w:hint="eastAsia" w:ascii="宋体" w:hAnsi="宋体" w:eastAsia="宋体" w:cs="宋体"/>
          <w:bCs/>
          <w:color w:val="auto"/>
          <w:sz w:val="24"/>
        </w:rPr>
        <w:t>文件中规定的供应商资格条件、技术服务商务要求、评审因素和标准、政府采购合同等实质性内容条款的，视同为采购项目提供规范编制。</w:t>
      </w:r>
    </w:p>
    <w:p>
      <w:pPr>
        <w:spacing w:after="120" w:line="440" w:lineRule="exact"/>
        <w:ind w:firstLine="482" w:firstLineChars="200"/>
        <w:rPr>
          <w:rFonts w:hint="eastAsia" w:ascii="宋体" w:hAnsi="宋体"/>
          <w:b/>
          <w:color w:val="auto"/>
          <w:sz w:val="24"/>
        </w:rPr>
      </w:pPr>
      <w:r>
        <w:rPr>
          <w:rFonts w:hint="eastAsia" w:ascii="宋体" w:hAnsi="宋体"/>
          <w:b/>
          <w:color w:val="auto"/>
          <w:sz w:val="24"/>
          <w:lang w:eastAsia="zh-CN"/>
        </w:rPr>
        <w:t>六</w:t>
      </w:r>
      <w:r>
        <w:rPr>
          <w:rFonts w:hint="eastAsia" w:ascii="宋体" w:hAnsi="宋体"/>
          <w:b/>
          <w:color w:val="auto"/>
          <w:sz w:val="24"/>
        </w:rPr>
        <w:t>、谈判文件获取方式、时间、地点：</w:t>
      </w:r>
    </w:p>
    <w:p>
      <w:pPr>
        <w:spacing w:line="440" w:lineRule="exact"/>
        <w:ind w:firstLine="480" w:firstLineChars="200"/>
        <w:rPr>
          <w:rFonts w:hint="eastAsia" w:ascii="宋体" w:hAnsi="宋体" w:cs="宋体"/>
          <w:color w:val="auto"/>
          <w:sz w:val="28"/>
          <w:szCs w:val="28"/>
        </w:rPr>
      </w:pPr>
      <w:r>
        <w:rPr>
          <w:rFonts w:hint="eastAsia" w:ascii="宋体" w:hAnsi="宋体"/>
          <w:color w:val="auto"/>
          <w:sz w:val="24"/>
        </w:rPr>
        <w:t>竞争性谈判文件自</w:t>
      </w:r>
      <w:r>
        <w:rPr>
          <w:rFonts w:hint="eastAsia" w:ascii="宋体" w:hAnsi="宋体"/>
          <w:color w:val="auto"/>
          <w:sz w:val="24"/>
          <w:u w:val="single"/>
        </w:rPr>
        <w:t xml:space="preserve"> 20</w:t>
      </w:r>
      <w:r>
        <w:rPr>
          <w:rFonts w:hint="eastAsia" w:ascii="宋体" w:hAnsi="宋体"/>
          <w:color w:val="auto"/>
          <w:sz w:val="24"/>
          <w:u w:val="single"/>
          <w:lang w:val="en-US" w:eastAsia="zh-CN"/>
        </w:rPr>
        <w:t>21</w:t>
      </w:r>
      <w:r>
        <w:rPr>
          <w:rFonts w:hint="eastAsia" w:ascii="宋体" w:hAnsi="宋体"/>
          <w:color w:val="auto"/>
          <w:sz w:val="24"/>
          <w:u w:val="single"/>
        </w:rPr>
        <w:t>年</w:t>
      </w:r>
      <w:r>
        <w:rPr>
          <w:rFonts w:hint="eastAsia" w:ascii="宋体" w:hAnsi="宋体"/>
          <w:color w:val="auto"/>
          <w:sz w:val="24"/>
          <w:u w:val="single"/>
          <w:lang w:val="en-US" w:eastAsia="zh-CN"/>
        </w:rPr>
        <w:t>12</w:t>
      </w:r>
      <w:r>
        <w:rPr>
          <w:rFonts w:hint="eastAsia" w:ascii="宋体" w:hAnsi="宋体"/>
          <w:color w:val="auto"/>
          <w:sz w:val="24"/>
          <w:u w:val="single"/>
        </w:rPr>
        <w:t>月</w:t>
      </w:r>
      <w:r>
        <w:rPr>
          <w:rFonts w:hint="eastAsia" w:ascii="宋体" w:hAnsi="宋体"/>
          <w:color w:val="auto"/>
          <w:sz w:val="24"/>
          <w:u w:val="single"/>
          <w:lang w:val="en-US" w:eastAsia="zh-CN"/>
        </w:rPr>
        <w:t>17</w:t>
      </w:r>
      <w:r>
        <w:rPr>
          <w:rFonts w:hint="eastAsia" w:ascii="宋体" w:hAnsi="宋体"/>
          <w:color w:val="auto"/>
          <w:sz w:val="24"/>
          <w:u w:val="single"/>
        </w:rPr>
        <w:t>日</w:t>
      </w:r>
      <w:r>
        <w:rPr>
          <w:rFonts w:hint="eastAsia" w:ascii="宋体" w:hAnsi="宋体"/>
          <w:color w:val="auto"/>
          <w:sz w:val="24"/>
        </w:rPr>
        <w:t>至</w:t>
      </w:r>
      <w:r>
        <w:rPr>
          <w:rFonts w:hint="eastAsia" w:ascii="宋体" w:hAnsi="宋体"/>
          <w:color w:val="auto"/>
          <w:sz w:val="24"/>
          <w:u w:val="single"/>
        </w:rPr>
        <w:t xml:space="preserve"> 20</w:t>
      </w:r>
      <w:r>
        <w:rPr>
          <w:rFonts w:hint="eastAsia" w:ascii="宋体" w:hAnsi="宋体"/>
          <w:color w:val="auto"/>
          <w:sz w:val="24"/>
          <w:u w:val="single"/>
          <w:lang w:val="en-US" w:eastAsia="zh-CN"/>
        </w:rPr>
        <w:t>21</w:t>
      </w:r>
      <w:r>
        <w:rPr>
          <w:rFonts w:hint="eastAsia" w:ascii="宋体" w:hAnsi="宋体"/>
          <w:color w:val="auto"/>
          <w:sz w:val="24"/>
          <w:u w:val="single"/>
        </w:rPr>
        <w:t>年</w:t>
      </w:r>
      <w:r>
        <w:rPr>
          <w:rFonts w:hint="eastAsia" w:ascii="宋体" w:hAnsi="宋体"/>
          <w:color w:val="auto"/>
          <w:sz w:val="24"/>
          <w:u w:val="single"/>
          <w:lang w:val="en-US" w:eastAsia="zh-CN"/>
        </w:rPr>
        <w:t>12</w:t>
      </w:r>
      <w:r>
        <w:rPr>
          <w:rFonts w:hint="eastAsia" w:ascii="宋体" w:hAnsi="宋体"/>
          <w:color w:val="auto"/>
          <w:sz w:val="24"/>
          <w:u w:val="single"/>
        </w:rPr>
        <w:t>月</w:t>
      </w:r>
      <w:r>
        <w:rPr>
          <w:rFonts w:hint="eastAsia" w:ascii="宋体" w:hAnsi="宋体"/>
          <w:color w:val="auto"/>
          <w:sz w:val="24"/>
          <w:u w:val="single"/>
          <w:lang w:val="en-US" w:eastAsia="zh-CN"/>
        </w:rPr>
        <w:t>21</w:t>
      </w:r>
      <w:r>
        <w:rPr>
          <w:rFonts w:hint="eastAsia" w:ascii="宋体" w:hAnsi="宋体"/>
          <w:color w:val="auto"/>
          <w:sz w:val="24"/>
          <w:u w:val="single"/>
        </w:rPr>
        <w:t>日</w:t>
      </w:r>
      <w:r>
        <w:rPr>
          <w:rFonts w:ascii="宋体" w:hAnsi="宋体"/>
          <w:color w:val="auto"/>
          <w:sz w:val="24"/>
          <w:szCs w:val="28"/>
        </w:rPr>
        <w:t>（北京时间</w:t>
      </w:r>
      <w:r>
        <w:rPr>
          <w:rFonts w:hint="eastAsia" w:ascii="宋体" w:hAnsi="宋体"/>
          <w:color w:val="auto"/>
          <w:sz w:val="24"/>
          <w:szCs w:val="28"/>
        </w:rPr>
        <w:t>，法定节假日除外</w:t>
      </w:r>
      <w:r>
        <w:rPr>
          <w:rFonts w:ascii="宋体" w:hAnsi="宋体"/>
          <w:color w:val="auto"/>
          <w:sz w:val="24"/>
          <w:szCs w:val="28"/>
        </w:rPr>
        <w:t>）</w:t>
      </w:r>
      <w:r>
        <w:rPr>
          <w:rFonts w:hint="eastAsia" w:ascii="宋体" w:hAnsi="宋体"/>
          <w:color w:val="auto"/>
          <w:sz w:val="24"/>
        </w:rPr>
        <w:t>在</w:t>
      </w:r>
      <w:r>
        <w:rPr>
          <w:rFonts w:hint="eastAsia" w:ascii="宋体" w:hAnsi="宋体"/>
          <w:color w:val="auto"/>
          <w:sz w:val="24"/>
          <w:szCs w:val="28"/>
          <w:u w:val="single"/>
        </w:rPr>
        <w:t>广元市利州区</w:t>
      </w:r>
      <w:r>
        <w:rPr>
          <w:rFonts w:hint="eastAsia" w:ascii="宋体" w:hAnsi="宋体"/>
          <w:color w:val="auto"/>
          <w:sz w:val="24"/>
          <w:szCs w:val="28"/>
          <w:u w:val="single"/>
          <w:lang w:val="en-US" w:eastAsia="zh-CN"/>
        </w:rPr>
        <w:t>学府路265号招生就业处办公室（综合楼0706）</w:t>
      </w:r>
      <w:r>
        <w:rPr>
          <w:rFonts w:hint="eastAsia" w:ascii="宋体" w:hAnsi="宋体" w:eastAsia="宋体" w:cs="Times New Roman"/>
          <w:color w:val="auto"/>
          <w:sz w:val="24"/>
          <w:szCs w:val="28"/>
          <w:lang w:eastAsia="zh-CN"/>
        </w:rPr>
        <w:t>或网上</w:t>
      </w:r>
      <w:r>
        <w:rPr>
          <w:rFonts w:hint="eastAsia" w:ascii="宋体" w:hAnsi="宋体" w:eastAsia="宋体" w:cs="Times New Roman"/>
          <w:color w:val="auto"/>
          <w:sz w:val="24"/>
          <w:szCs w:val="28"/>
        </w:rPr>
        <w:t>获取。</w:t>
      </w:r>
    </w:p>
    <w:p>
      <w:pPr>
        <w:spacing w:line="440" w:lineRule="exact"/>
        <w:ind w:firstLine="482" w:firstLineChars="200"/>
        <w:rPr>
          <w:rFonts w:hint="eastAsia" w:ascii="宋体" w:hAnsi="宋体" w:eastAsia="宋体" w:cs="宋体"/>
          <w:color w:val="auto"/>
          <w:sz w:val="24"/>
          <w:lang w:eastAsia="zh-CN"/>
        </w:rPr>
      </w:pPr>
      <w:r>
        <w:rPr>
          <w:rFonts w:hint="eastAsia" w:ascii="宋体" w:hAnsi="宋体" w:eastAsia="宋体" w:cs="宋体"/>
          <w:b/>
          <w:bCs/>
          <w:color w:val="auto"/>
          <w:sz w:val="24"/>
          <w:lang w:eastAsia="zh-CN"/>
        </w:rPr>
        <w:t>方式一（现场获取</w:t>
      </w:r>
      <w:r>
        <w:rPr>
          <w:rFonts w:hint="eastAsia" w:ascii="宋体" w:hAnsi="宋体" w:cs="宋体"/>
          <w:b/>
          <w:bCs/>
          <w:color w:val="auto"/>
          <w:sz w:val="24"/>
          <w:lang w:eastAsia="zh-CN"/>
        </w:rPr>
        <w:t>谈判</w:t>
      </w:r>
      <w:r>
        <w:rPr>
          <w:rFonts w:hint="eastAsia" w:ascii="宋体" w:hAnsi="宋体" w:eastAsia="宋体" w:cs="宋体"/>
          <w:b/>
          <w:bCs/>
          <w:color w:val="auto"/>
          <w:sz w:val="24"/>
          <w:lang w:eastAsia="zh-CN"/>
        </w:rPr>
        <w:t>文件）：</w:t>
      </w:r>
      <w:r>
        <w:rPr>
          <w:rFonts w:hint="eastAsia" w:ascii="宋体" w:hAnsi="宋体" w:eastAsia="宋体" w:cs="宋体"/>
          <w:color w:val="auto"/>
          <w:sz w:val="24"/>
          <w:lang w:eastAsia="zh-CN"/>
        </w:rPr>
        <w:t>经办人员在</w:t>
      </w:r>
      <w:r>
        <w:rPr>
          <w:rFonts w:hint="eastAsia" w:ascii="宋体" w:hAnsi="宋体"/>
          <w:color w:val="auto"/>
          <w:sz w:val="24"/>
          <w:szCs w:val="28"/>
          <w:u w:val="single"/>
        </w:rPr>
        <w:t>广元市利州区</w:t>
      </w:r>
      <w:r>
        <w:rPr>
          <w:rFonts w:hint="eastAsia" w:ascii="宋体" w:hAnsi="宋体"/>
          <w:color w:val="auto"/>
          <w:sz w:val="24"/>
          <w:szCs w:val="28"/>
          <w:u w:val="single"/>
          <w:lang w:val="en-US" w:eastAsia="zh-CN"/>
        </w:rPr>
        <w:t>学府路265号招生就业处办公室（综合楼0706）</w:t>
      </w:r>
      <w:r>
        <w:rPr>
          <w:rFonts w:hint="eastAsia" w:ascii="宋体" w:hAnsi="宋体" w:eastAsia="宋体" w:cs="宋体"/>
          <w:color w:val="auto"/>
          <w:sz w:val="24"/>
          <w:lang w:eastAsia="zh-CN"/>
        </w:rPr>
        <w:t>现场提交以下资料：供应商为法人或者其他组织的，只需提供《介绍信》原件；供应商为自然人的，只需提供本人身份证复印件及原件；以上资料复印件必须加盖供应商鲜章。</w:t>
      </w:r>
    </w:p>
    <w:p>
      <w:pPr>
        <w:spacing w:line="440" w:lineRule="exact"/>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eastAsia="zh-CN"/>
        </w:rPr>
        <w:t>方式二（网上获取</w:t>
      </w:r>
      <w:r>
        <w:rPr>
          <w:rFonts w:hint="eastAsia" w:ascii="宋体" w:hAnsi="宋体" w:cs="宋体"/>
          <w:b/>
          <w:bCs/>
          <w:color w:val="auto"/>
          <w:sz w:val="24"/>
          <w:lang w:eastAsia="zh-CN"/>
        </w:rPr>
        <w:t>谈判</w:t>
      </w:r>
      <w:r>
        <w:rPr>
          <w:rFonts w:hint="eastAsia" w:ascii="宋体" w:hAnsi="宋体" w:eastAsia="宋体" w:cs="宋体"/>
          <w:b/>
          <w:bCs/>
          <w:color w:val="auto"/>
          <w:sz w:val="24"/>
          <w:lang w:eastAsia="zh-CN"/>
        </w:rPr>
        <w:t>文件）：</w:t>
      </w:r>
      <w:r>
        <w:rPr>
          <w:rFonts w:hint="eastAsia" w:ascii="宋体" w:hAnsi="宋体" w:eastAsia="宋体" w:cs="宋体"/>
          <w:color w:val="auto"/>
          <w:sz w:val="24"/>
          <w:lang w:eastAsia="zh-CN"/>
        </w:rPr>
        <w:t>须将《介绍信》加盖供应商鲜章后进行扫描，将扫描件发送至采购</w:t>
      </w:r>
      <w:r>
        <w:rPr>
          <w:rFonts w:hint="eastAsia" w:ascii="宋体" w:hAnsi="宋体" w:cs="宋体"/>
          <w:color w:val="auto"/>
          <w:sz w:val="24"/>
          <w:lang w:val="en-US" w:eastAsia="zh-CN"/>
        </w:rPr>
        <w:t>方</w:t>
      </w:r>
      <w:r>
        <w:rPr>
          <w:rFonts w:hint="eastAsia" w:ascii="宋体" w:hAnsi="宋体" w:eastAsia="宋体" w:cs="宋体"/>
          <w:color w:val="auto"/>
          <w:sz w:val="24"/>
          <w:lang w:eastAsia="zh-CN"/>
        </w:rPr>
        <w:t>处，联系人：</w:t>
      </w:r>
      <w:r>
        <w:rPr>
          <w:rFonts w:hint="eastAsia" w:ascii="宋体" w:hAnsi="宋体" w:cs="宋体"/>
          <w:color w:val="auto"/>
          <w:sz w:val="24"/>
          <w:lang w:val="en-US" w:eastAsia="zh-CN"/>
        </w:rPr>
        <w:t>魏先生18090267206</w:t>
      </w:r>
      <w:r>
        <w:rPr>
          <w:rFonts w:hint="eastAsia" w:ascii="宋体" w:hAnsi="宋体" w:eastAsia="宋体" w:cs="宋体"/>
          <w:color w:val="auto"/>
          <w:sz w:val="24"/>
          <w:lang w:val="en-US" w:eastAsia="zh-CN"/>
        </w:rPr>
        <w:t>,</w:t>
      </w:r>
      <w:r>
        <w:rPr>
          <w:rFonts w:hint="eastAsia" w:ascii="宋体" w:hAnsi="宋体" w:eastAsia="宋体" w:cs="宋体"/>
          <w:color w:val="auto"/>
          <w:sz w:val="24"/>
          <w:lang w:eastAsia="zh-CN"/>
        </w:rPr>
        <w:t>微信号：</w:t>
      </w:r>
      <w:r>
        <w:rPr>
          <w:rFonts w:hint="eastAsia" w:ascii="宋体" w:hAnsi="宋体" w:cs="宋体"/>
          <w:color w:val="auto"/>
          <w:sz w:val="24"/>
          <w:lang w:val="en-US" w:eastAsia="zh-CN"/>
        </w:rPr>
        <w:t>18090267206</w:t>
      </w:r>
      <w:r>
        <w:rPr>
          <w:rFonts w:hint="eastAsia" w:ascii="宋体" w:hAnsi="宋体" w:eastAsia="宋体" w:cs="宋体"/>
          <w:color w:val="auto"/>
          <w:sz w:val="24"/>
          <w:lang w:eastAsia="zh-CN"/>
        </w:rPr>
        <w:t>。</w:t>
      </w:r>
      <w:r>
        <w:rPr>
          <w:rFonts w:hint="eastAsia" w:ascii="宋体" w:hAnsi="宋体" w:eastAsia="宋体" w:cs="宋体"/>
          <w:b/>
          <w:bCs/>
          <w:color w:val="auto"/>
          <w:sz w:val="24"/>
          <w:lang w:eastAsia="zh-CN"/>
        </w:rPr>
        <w:t>供应商添加微信时备注公司名称</w:t>
      </w:r>
      <w:r>
        <w:rPr>
          <w:rFonts w:hint="eastAsia" w:ascii="宋体" w:hAnsi="宋体" w:eastAsia="宋体" w:cs="宋体"/>
          <w:b/>
          <w:bCs/>
          <w:color w:val="auto"/>
          <w:sz w:val="24"/>
          <w:lang w:val="en-US" w:eastAsia="zh-CN"/>
        </w:rPr>
        <w:t>。</w:t>
      </w:r>
    </w:p>
    <w:p>
      <w:pPr>
        <w:spacing w:line="440" w:lineRule="exact"/>
        <w:ind w:firstLine="480" w:firstLineChars="200"/>
        <w:rPr>
          <w:rFonts w:hint="eastAsia" w:ascii="宋体" w:hAnsi="宋体" w:eastAsia="宋体" w:cs="宋体"/>
          <w:color w:val="auto"/>
          <w:sz w:val="28"/>
          <w:szCs w:val="28"/>
          <w:highlight w:val="yellow"/>
        </w:rPr>
      </w:pPr>
      <w:r>
        <w:rPr>
          <w:rFonts w:hint="eastAsia" w:ascii="宋体" w:hAnsi="宋体" w:eastAsia="宋体" w:cs="宋体"/>
          <w:color w:val="auto"/>
          <w:sz w:val="24"/>
          <w:highlight w:val="yellow"/>
          <w:lang w:eastAsia="zh-CN"/>
        </w:rPr>
        <w:t>（请供应商自行仔细检查资料无误后再发送至采购</w:t>
      </w:r>
      <w:r>
        <w:rPr>
          <w:rFonts w:hint="eastAsia" w:ascii="宋体" w:hAnsi="宋体" w:cs="宋体"/>
          <w:color w:val="auto"/>
          <w:sz w:val="24"/>
          <w:highlight w:val="yellow"/>
          <w:lang w:eastAsia="zh-CN"/>
        </w:rPr>
        <w:t>方</w:t>
      </w:r>
      <w:r>
        <w:rPr>
          <w:rFonts w:hint="eastAsia" w:ascii="宋体" w:hAnsi="宋体" w:eastAsia="宋体" w:cs="宋体"/>
          <w:color w:val="auto"/>
          <w:sz w:val="24"/>
          <w:highlight w:val="yellow"/>
          <w:lang w:eastAsia="zh-CN"/>
        </w:rPr>
        <w:t>处！）</w:t>
      </w:r>
    </w:p>
    <w:p>
      <w:pPr>
        <w:spacing w:after="120" w:line="440" w:lineRule="exact"/>
        <w:ind w:firstLine="482" w:firstLineChars="200"/>
        <w:rPr>
          <w:rFonts w:hint="eastAsia" w:ascii="宋体" w:hAnsi="宋体"/>
          <w:color w:val="auto"/>
          <w:sz w:val="24"/>
          <w:szCs w:val="28"/>
        </w:rPr>
      </w:pPr>
      <w:r>
        <w:rPr>
          <w:rFonts w:hint="eastAsia" w:ascii="宋体" w:hAnsi="宋体"/>
          <w:b/>
          <w:color w:val="auto"/>
          <w:sz w:val="24"/>
          <w:szCs w:val="28"/>
          <w:lang w:eastAsia="zh-CN"/>
        </w:rPr>
        <w:t>七</w:t>
      </w:r>
      <w:r>
        <w:rPr>
          <w:rFonts w:hint="eastAsia" w:ascii="宋体" w:hAnsi="宋体"/>
          <w:b/>
          <w:color w:val="auto"/>
          <w:sz w:val="24"/>
          <w:szCs w:val="28"/>
        </w:rPr>
        <w:t>、递交响应文件</w:t>
      </w:r>
      <w:r>
        <w:rPr>
          <w:rFonts w:hint="eastAsia" w:ascii="宋体" w:hAnsi="宋体"/>
          <w:b/>
          <w:color w:val="auto"/>
          <w:sz w:val="24"/>
        </w:rPr>
        <w:t>截止时间：</w:t>
      </w:r>
      <w:r>
        <w:rPr>
          <w:rFonts w:hint="eastAsia" w:ascii="宋体" w:hAnsi="宋体"/>
          <w:color w:val="auto"/>
          <w:sz w:val="24"/>
          <w:u w:val="single"/>
        </w:rPr>
        <w:t xml:space="preserve"> 20</w:t>
      </w:r>
      <w:r>
        <w:rPr>
          <w:rFonts w:hint="eastAsia" w:ascii="宋体" w:hAnsi="宋体"/>
          <w:color w:val="auto"/>
          <w:sz w:val="24"/>
          <w:u w:val="single"/>
          <w:lang w:val="en-US" w:eastAsia="zh-CN"/>
        </w:rPr>
        <w:t>20</w:t>
      </w:r>
      <w:r>
        <w:rPr>
          <w:rFonts w:hint="eastAsia" w:ascii="宋体" w:hAnsi="宋体"/>
          <w:color w:val="auto"/>
          <w:sz w:val="24"/>
          <w:u w:val="single"/>
        </w:rPr>
        <w:t>年</w:t>
      </w:r>
      <w:r>
        <w:rPr>
          <w:rFonts w:hint="eastAsia" w:ascii="宋体" w:hAnsi="宋体"/>
          <w:color w:val="auto"/>
          <w:sz w:val="24"/>
          <w:u w:val="single"/>
          <w:lang w:val="en-US" w:eastAsia="zh-CN"/>
        </w:rPr>
        <w:t>12</w:t>
      </w:r>
      <w:r>
        <w:rPr>
          <w:rFonts w:hint="eastAsia" w:ascii="宋体" w:hAnsi="宋体"/>
          <w:color w:val="auto"/>
          <w:sz w:val="24"/>
          <w:u w:val="single"/>
        </w:rPr>
        <w:t>月</w:t>
      </w:r>
      <w:r>
        <w:rPr>
          <w:rFonts w:hint="eastAsia" w:ascii="宋体" w:hAnsi="宋体"/>
          <w:color w:val="auto"/>
          <w:sz w:val="24"/>
          <w:u w:val="single"/>
          <w:lang w:val="en-US" w:eastAsia="zh-CN"/>
        </w:rPr>
        <w:t>21</w:t>
      </w:r>
      <w:r>
        <w:rPr>
          <w:rFonts w:hint="eastAsia" w:ascii="宋体" w:hAnsi="宋体"/>
          <w:color w:val="auto"/>
          <w:sz w:val="24"/>
          <w:u w:val="single"/>
        </w:rPr>
        <w:t>日</w:t>
      </w:r>
      <w:r>
        <w:rPr>
          <w:rFonts w:hint="eastAsia" w:ascii="宋体" w:hAnsi="宋体"/>
          <w:bCs/>
          <w:color w:val="auto"/>
          <w:sz w:val="24"/>
        </w:rPr>
        <w:t>1</w:t>
      </w:r>
      <w:r>
        <w:rPr>
          <w:rFonts w:hint="eastAsia" w:ascii="宋体" w:hAnsi="宋体"/>
          <w:bCs/>
          <w:color w:val="auto"/>
          <w:sz w:val="24"/>
          <w:lang w:val="en-US" w:eastAsia="zh-CN"/>
        </w:rPr>
        <w:t>0</w:t>
      </w:r>
      <w:r>
        <w:rPr>
          <w:rFonts w:ascii="宋体" w:hAnsi="宋体"/>
          <w:bCs/>
          <w:color w:val="auto"/>
          <w:sz w:val="24"/>
        </w:rPr>
        <w:t>:</w:t>
      </w:r>
      <w:r>
        <w:rPr>
          <w:rFonts w:hint="eastAsia" w:ascii="宋体" w:hAnsi="宋体"/>
          <w:bCs/>
          <w:color w:val="auto"/>
          <w:sz w:val="24"/>
          <w:lang w:val="en-US" w:eastAsia="zh-CN"/>
        </w:rPr>
        <w:t>3</w:t>
      </w:r>
      <w:r>
        <w:rPr>
          <w:rFonts w:hint="eastAsia" w:ascii="宋体" w:hAnsi="宋体"/>
          <w:bCs/>
          <w:color w:val="auto"/>
          <w:sz w:val="24"/>
        </w:rPr>
        <w:t>0</w:t>
      </w:r>
      <w:r>
        <w:rPr>
          <w:rFonts w:ascii="宋体" w:hAnsi="宋体"/>
          <w:color w:val="auto"/>
          <w:sz w:val="24"/>
          <w:szCs w:val="28"/>
        </w:rPr>
        <w:t>（北京时间）</w:t>
      </w:r>
      <w:r>
        <w:rPr>
          <w:rFonts w:hint="eastAsia" w:ascii="宋体" w:hAnsi="宋体"/>
          <w:color w:val="auto"/>
          <w:sz w:val="24"/>
          <w:szCs w:val="28"/>
        </w:rPr>
        <w:t>。</w:t>
      </w:r>
    </w:p>
    <w:p>
      <w:pPr>
        <w:widowControl/>
        <w:spacing w:line="500" w:lineRule="exact"/>
        <w:ind w:firstLine="482" w:firstLineChars="200"/>
        <w:rPr>
          <w:rFonts w:hint="eastAsia" w:ascii="宋体" w:hAnsi="宋体"/>
          <w:color w:val="auto"/>
          <w:sz w:val="24"/>
        </w:rPr>
      </w:pPr>
      <w:r>
        <w:rPr>
          <w:rFonts w:hint="eastAsia" w:ascii="宋体" w:hAnsi="宋体"/>
          <w:b/>
          <w:color w:val="auto"/>
          <w:sz w:val="24"/>
          <w:lang w:eastAsia="zh-CN"/>
        </w:rPr>
        <w:t>八</w:t>
      </w:r>
      <w:r>
        <w:rPr>
          <w:rFonts w:hint="eastAsia" w:ascii="宋体" w:hAnsi="宋体"/>
          <w:b/>
          <w:color w:val="auto"/>
          <w:sz w:val="24"/>
        </w:rPr>
        <w:t>、递交响应文件地点：</w:t>
      </w:r>
      <w:r>
        <w:rPr>
          <w:rFonts w:hint="eastAsia" w:ascii="宋体" w:hAnsi="宋体"/>
          <w:color w:val="auto"/>
          <w:sz w:val="24"/>
        </w:rPr>
        <w:t>响应文件必须在递交响应文件截止</w:t>
      </w:r>
      <w:r>
        <w:rPr>
          <w:rFonts w:hint="eastAsia" w:ascii="宋体" w:hAnsi="宋体" w:eastAsia="宋体" w:cs="Times New Roman"/>
          <w:color w:val="auto"/>
          <w:sz w:val="24"/>
        </w:rPr>
        <w:t>时间</w:t>
      </w:r>
      <w:r>
        <w:rPr>
          <w:rFonts w:hint="eastAsia" w:ascii="宋体" w:hAnsi="宋体" w:eastAsia="宋体" w:cs="Times New Roman"/>
          <w:color w:val="auto"/>
          <w:sz w:val="24"/>
          <w:lang w:eastAsia="zh-CN"/>
        </w:rPr>
        <w:t>当日</w:t>
      </w:r>
      <w:r>
        <w:rPr>
          <w:rFonts w:hint="eastAsia" w:ascii="宋体" w:hAnsi="宋体" w:eastAsia="宋体" w:cs="Times New Roman"/>
          <w:color w:val="auto"/>
          <w:sz w:val="24"/>
        </w:rPr>
        <w:t>1</w:t>
      </w:r>
      <w:r>
        <w:rPr>
          <w:rFonts w:hint="eastAsia" w:ascii="宋体" w:hAnsi="宋体" w:cs="Times New Roman"/>
          <w:color w:val="auto"/>
          <w:sz w:val="24"/>
          <w:lang w:val="en-US" w:eastAsia="zh-CN"/>
        </w:rPr>
        <w:t>0</w:t>
      </w:r>
      <w:r>
        <w:rPr>
          <w:rFonts w:hint="eastAsia" w:ascii="宋体" w:hAnsi="宋体" w:eastAsia="宋体" w:cs="Times New Roman"/>
          <w:color w:val="auto"/>
          <w:sz w:val="24"/>
        </w:rPr>
        <w:t>:</w:t>
      </w:r>
      <w:r>
        <w:rPr>
          <w:rFonts w:hint="eastAsia" w:ascii="宋体" w:hAnsi="宋体" w:cs="Times New Roman"/>
          <w:color w:val="auto"/>
          <w:sz w:val="24"/>
          <w:lang w:val="en-US" w:eastAsia="zh-CN"/>
        </w:rPr>
        <w:t>3</w:t>
      </w:r>
      <w:r>
        <w:rPr>
          <w:rFonts w:hint="eastAsia" w:ascii="宋体" w:hAnsi="宋体" w:eastAsia="宋体" w:cs="Times New Roman"/>
          <w:color w:val="auto"/>
          <w:sz w:val="24"/>
        </w:rPr>
        <w:t>0（北京时间）</w:t>
      </w:r>
      <w:r>
        <w:rPr>
          <w:rFonts w:hint="eastAsia" w:ascii="宋体" w:hAnsi="宋体" w:eastAsia="宋体"/>
          <w:color w:val="auto"/>
          <w:sz w:val="24"/>
        </w:rPr>
        <w:t>前</w:t>
      </w:r>
      <w:r>
        <w:rPr>
          <w:rFonts w:hint="eastAsia" w:ascii="宋体" w:hAnsi="宋体" w:eastAsia="宋体"/>
          <w:color w:val="auto"/>
          <w:sz w:val="24"/>
          <w:lang w:eastAsia="zh-CN"/>
        </w:rPr>
        <w:t>，</w:t>
      </w:r>
      <w:r>
        <w:rPr>
          <w:rFonts w:hint="eastAsia" w:ascii="宋体" w:hAnsi="宋体" w:eastAsia="宋体"/>
          <w:color w:val="auto"/>
          <w:sz w:val="24"/>
          <w:lang w:val="en-US" w:eastAsia="zh-CN"/>
        </w:rPr>
        <w:t>密封后邮寄至四川信息职业技术学院雪峰校区招生就业处办公室（</w:t>
      </w:r>
      <w:r>
        <w:rPr>
          <w:rFonts w:hint="eastAsia" w:ascii="宋体" w:hAnsi="宋体"/>
          <w:color w:val="auto"/>
          <w:sz w:val="24"/>
          <w:lang w:val="en-US" w:eastAsia="zh-CN"/>
        </w:rPr>
        <w:t>综合楼0706</w:t>
      </w:r>
      <w:r>
        <w:rPr>
          <w:rFonts w:hint="eastAsia" w:ascii="宋体" w:hAnsi="宋体" w:eastAsia="宋体"/>
          <w:color w:val="auto"/>
          <w:sz w:val="24"/>
          <w:lang w:val="en-US" w:eastAsia="zh-CN"/>
        </w:rPr>
        <w:t>）</w:t>
      </w:r>
      <w:r>
        <w:rPr>
          <w:rFonts w:hint="eastAsia" w:ascii="宋体" w:hAnsi="宋体" w:eastAsia="宋体"/>
          <w:color w:val="auto"/>
          <w:sz w:val="24"/>
        </w:rPr>
        <w:t>。逾期送达、密封和标注错误的响应文件，恕不接收。</w:t>
      </w:r>
    </w:p>
    <w:p>
      <w:pPr>
        <w:spacing w:after="120" w:line="440" w:lineRule="exact"/>
        <w:ind w:firstLine="489" w:firstLineChars="203"/>
        <w:rPr>
          <w:rFonts w:hint="eastAsia" w:ascii="宋体" w:hAnsi="宋体"/>
          <w:color w:val="auto"/>
          <w:sz w:val="24"/>
          <w:szCs w:val="28"/>
        </w:rPr>
      </w:pPr>
      <w:r>
        <w:rPr>
          <w:rFonts w:hint="eastAsia" w:ascii="宋体" w:hAnsi="宋体"/>
          <w:b/>
          <w:color w:val="auto"/>
          <w:sz w:val="24"/>
          <w:szCs w:val="28"/>
          <w:lang w:eastAsia="zh-CN"/>
        </w:rPr>
        <w:t>九</w:t>
      </w:r>
      <w:r>
        <w:rPr>
          <w:rFonts w:hint="eastAsia" w:ascii="宋体" w:hAnsi="宋体"/>
          <w:b/>
          <w:color w:val="auto"/>
          <w:sz w:val="24"/>
          <w:szCs w:val="28"/>
        </w:rPr>
        <w:t>、谈判</w:t>
      </w:r>
      <w:r>
        <w:rPr>
          <w:rFonts w:ascii="宋体" w:hAnsi="宋体"/>
          <w:b/>
          <w:color w:val="auto"/>
          <w:sz w:val="24"/>
          <w:szCs w:val="28"/>
        </w:rPr>
        <w:t>地点：</w:t>
      </w:r>
      <w:r>
        <w:rPr>
          <w:rFonts w:hint="eastAsia" w:ascii="宋体" w:hAnsi="宋体" w:eastAsia="宋体"/>
          <w:color w:val="auto"/>
          <w:sz w:val="24"/>
          <w:lang w:val="en-US" w:eastAsia="zh-CN"/>
        </w:rPr>
        <w:t>综合楼0705</w:t>
      </w:r>
      <w:r>
        <w:rPr>
          <w:rFonts w:hint="eastAsia" w:ascii="宋体" w:hAnsi="宋体"/>
          <w:color w:val="auto"/>
          <w:sz w:val="24"/>
          <w:lang w:val="en-US" w:eastAsia="zh-CN"/>
        </w:rPr>
        <w:t>（如</w:t>
      </w:r>
      <w:r>
        <w:rPr>
          <w:rFonts w:hint="eastAsia" w:ascii="宋体" w:hAnsi="宋体" w:eastAsia="宋体"/>
          <w:color w:val="auto"/>
          <w:sz w:val="24"/>
          <w:lang w:val="en-US" w:eastAsia="zh-CN"/>
        </w:rPr>
        <w:t>疫情</w:t>
      </w:r>
      <w:r>
        <w:rPr>
          <w:rFonts w:hint="eastAsia" w:ascii="宋体" w:hAnsi="宋体"/>
          <w:color w:val="auto"/>
          <w:sz w:val="24"/>
          <w:lang w:val="en-US" w:eastAsia="zh-CN"/>
        </w:rPr>
        <w:t>加重</w:t>
      </w:r>
      <w:r>
        <w:rPr>
          <w:rFonts w:hint="eastAsia" w:ascii="宋体" w:hAnsi="宋体" w:eastAsia="宋体"/>
          <w:color w:val="auto"/>
          <w:sz w:val="24"/>
          <w:lang w:val="en-US" w:eastAsia="zh-CN"/>
        </w:rPr>
        <w:t>，采用线上谈判。</w:t>
      </w:r>
      <w:r>
        <w:rPr>
          <w:rFonts w:hint="eastAsia" w:ascii="宋体" w:hAnsi="宋体"/>
          <w:color w:val="auto"/>
          <w:sz w:val="24"/>
          <w:lang w:val="en-US" w:eastAsia="zh-CN"/>
        </w:rPr>
        <w:t>）</w:t>
      </w:r>
    </w:p>
    <w:p>
      <w:pPr>
        <w:pStyle w:val="21"/>
        <w:spacing w:after="120" w:line="440" w:lineRule="exact"/>
        <w:ind w:firstLine="482"/>
        <w:rPr>
          <w:rFonts w:hint="eastAsia"/>
          <w:b/>
          <w:color w:val="auto"/>
          <w:sz w:val="24"/>
        </w:rPr>
      </w:pPr>
      <w:r>
        <w:rPr>
          <w:rFonts w:hint="eastAsia"/>
          <w:b/>
          <w:color w:val="auto"/>
          <w:sz w:val="24"/>
        </w:rPr>
        <w:t>十、联系方式</w:t>
      </w:r>
    </w:p>
    <w:p>
      <w:pPr>
        <w:pStyle w:val="21"/>
        <w:spacing w:line="440" w:lineRule="exact"/>
        <w:ind w:firstLine="1195" w:firstLineChars="496"/>
        <w:rPr>
          <w:rFonts w:hint="eastAsia" w:ascii="宋体" w:hAnsi="宋体"/>
          <w:b/>
          <w:bCs/>
          <w:color w:val="auto"/>
          <w:sz w:val="24"/>
        </w:rPr>
      </w:pPr>
      <w:r>
        <w:rPr>
          <w:rFonts w:hint="eastAsia"/>
          <w:b/>
          <w:color w:val="auto"/>
          <w:sz w:val="24"/>
        </w:rPr>
        <w:t>采 购 人：</w:t>
      </w:r>
      <w:r>
        <w:rPr>
          <w:rFonts w:hint="eastAsia" w:ascii="宋体" w:hAnsi="宋体"/>
          <w:color w:val="auto"/>
          <w:sz w:val="24"/>
        </w:rPr>
        <w:t>四川信息职业技术学院</w:t>
      </w:r>
    </w:p>
    <w:p>
      <w:pPr>
        <w:pStyle w:val="21"/>
        <w:spacing w:line="440" w:lineRule="exact"/>
        <w:ind w:firstLine="1200" w:firstLineChars="500"/>
        <w:rPr>
          <w:rFonts w:hint="default" w:eastAsia="宋体"/>
          <w:color w:val="auto"/>
          <w:sz w:val="24"/>
          <w:lang w:val="en-US" w:eastAsia="zh-CN"/>
        </w:rPr>
      </w:pPr>
      <w:r>
        <w:rPr>
          <w:rFonts w:hint="eastAsia" w:ascii="宋体" w:hAnsi="宋体"/>
          <w:bCs/>
          <w:color w:val="auto"/>
          <w:sz w:val="24"/>
        </w:rPr>
        <w:t>通讯地址：</w:t>
      </w:r>
      <w:r>
        <w:rPr>
          <w:rFonts w:hint="eastAsia" w:ascii="宋体" w:hAnsi="宋体"/>
          <w:color w:val="auto"/>
          <w:sz w:val="24"/>
          <w:lang w:val="en-US" w:eastAsia="zh-CN"/>
        </w:rPr>
        <w:t>广元市利州区学府路265号</w:t>
      </w:r>
    </w:p>
    <w:p>
      <w:pPr>
        <w:pStyle w:val="21"/>
        <w:spacing w:line="440" w:lineRule="exact"/>
        <w:ind w:firstLine="1200" w:firstLineChars="500"/>
        <w:rPr>
          <w:rFonts w:hint="eastAsia" w:ascii="宋体" w:hAnsi="宋体" w:eastAsia="宋体"/>
          <w:color w:val="auto"/>
          <w:sz w:val="24"/>
          <w:lang w:eastAsia="zh-CN"/>
        </w:rPr>
      </w:pPr>
      <w:r>
        <w:rPr>
          <w:rFonts w:hint="eastAsia" w:ascii="宋体" w:hAnsi="宋体"/>
          <w:color w:val="auto"/>
          <w:sz w:val="24"/>
        </w:rPr>
        <w:t>联 系 人：</w:t>
      </w:r>
      <w:r>
        <w:rPr>
          <w:rFonts w:hint="eastAsia" w:ascii="宋体" w:hAnsi="宋体"/>
          <w:color w:val="auto"/>
          <w:sz w:val="24"/>
          <w:lang w:val="en-US" w:eastAsia="zh-CN"/>
        </w:rPr>
        <w:t>魏先生</w:t>
      </w:r>
    </w:p>
    <w:p>
      <w:pPr>
        <w:pStyle w:val="21"/>
        <w:spacing w:line="440" w:lineRule="exact"/>
        <w:ind w:firstLine="1200" w:firstLineChars="500"/>
        <w:rPr>
          <w:rFonts w:hint="eastAsia" w:ascii="宋体" w:hAnsi="宋体"/>
          <w:color w:val="auto"/>
          <w:sz w:val="24"/>
        </w:rPr>
      </w:pPr>
      <w:r>
        <w:rPr>
          <w:rFonts w:hint="eastAsia" w:ascii="宋体" w:hAnsi="宋体"/>
          <w:color w:val="auto"/>
          <w:sz w:val="24"/>
        </w:rPr>
        <w:t>联系电话：</w:t>
      </w:r>
      <w:r>
        <w:rPr>
          <w:rFonts w:hint="eastAsia" w:ascii="宋体" w:hAnsi="宋体" w:cs="宋体"/>
          <w:color w:val="auto"/>
          <w:sz w:val="24"/>
          <w:lang w:val="en-US" w:eastAsia="zh-CN"/>
        </w:rPr>
        <w:t>18090267206</w:t>
      </w:r>
    </w:p>
    <w:p>
      <w:pPr>
        <w:pStyle w:val="15"/>
        <w:spacing w:line="440" w:lineRule="exact"/>
        <w:ind w:firstLine="7080" w:firstLineChars="2950"/>
        <w:rPr>
          <w:rFonts w:hint="eastAsia"/>
          <w:color w:val="auto"/>
          <w:sz w:val="24"/>
          <w:szCs w:val="24"/>
        </w:rPr>
      </w:pPr>
      <w:r>
        <w:rPr>
          <w:rFonts w:hint="eastAsia"/>
          <w:color w:val="auto"/>
          <w:sz w:val="24"/>
          <w:szCs w:val="24"/>
        </w:rPr>
        <w:t>20</w:t>
      </w:r>
      <w:r>
        <w:rPr>
          <w:rFonts w:hint="eastAsia"/>
          <w:color w:val="auto"/>
          <w:sz w:val="24"/>
          <w:szCs w:val="24"/>
          <w:lang w:val="en-US" w:eastAsia="zh-CN"/>
        </w:rPr>
        <w:t>21</w:t>
      </w:r>
      <w:r>
        <w:rPr>
          <w:rFonts w:hint="eastAsia"/>
          <w:color w:val="auto"/>
          <w:sz w:val="24"/>
          <w:szCs w:val="24"/>
        </w:rPr>
        <w:t>年</w:t>
      </w:r>
      <w:r>
        <w:rPr>
          <w:rFonts w:hint="eastAsia"/>
          <w:color w:val="auto"/>
          <w:sz w:val="24"/>
          <w:szCs w:val="24"/>
          <w:lang w:val="en-US" w:eastAsia="zh-CN"/>
        </w:rPr>
        <w:t>12</w:t>
      </w:r>
      <w:r>
        <w:rPr>
          <w:rFonts w:hint="eastAsia"/>
          <w:color w:val="auto"/>
          <w:sz w:val="24"/>
          <w:szCs w:val="24"/>
        </w:rPr>
        <w:t>月</w:t>
      </w:r>
    </w:p>
    <w:p>
      <w:pPr>
        <w:pStyle w:val="2"/>
        <w:jc w:val="center"/>
        <w:outlineLvl w:val="0"/>
        <w:rPr>
          <w:rFonts w:hint="eastAsia"/>
          <w:color w:val="auto"/>
        </w:rPr>
      </w:pPr>
      <w:bookmarkStart w:id="7" w:name="_Toc19429"/>
      <w:bookmarkStart w:id="8" w:name="_Toc14494"/>
      <w:bookmarkStart w:id="9" w:name="_Toc213496267"/>
      <w:bookmarkStart w:id="10" w:name="_Toc213396945"/>
      <w:bookmarkStart w:id="11" w:name="_Toc213396759"/>
      <w:bookmarkStart w:id="12" w:name="_Toc19766"/>
      <w:bookmarkStart w:id="13" w:name="_Toc19576"/>
      <w:bookmarkStart w:id="14" w:name="_Toc217446031"/>
      <w:bookmarkStart w:id="15" w:name="_Toc17358"/>
      <w:bookmarkStart w:id="16" w:name="_Toc213397009"/>
      <w:r>
        <w:rPr>
          <w:rFonts w:hint="eastAsia"/>
          <w:color w:val="auto"/>
        </w:rPr>
        <w:t>第二章  谈判须知</w:t>
      </w:r>
      <w:bookmarkEnd w:id="7"/>
      <w:bookmarkEnd w:id="8"/>
      <w:bookmarkEnd w:id="9"/>
      <w:bookmarkEnd w:id="10"/>
      <w:bookmarkEnd w:id="11"/>
      <w:bookmarkEnd w:id="12"/>
      <w:bookmarkEnd w:id="13"/>
      <w:bookmarkEnd w:id="14"/>
      <w:bookmarkEnd w:id="15"/>
      <w:bookmarkEnd w:id="16"/>
    </w:p>
    <w:p>
      <w:pPr>
        <w:pStyle w:val="2"/>
        <w:keepNext w:val="0"/>
        <w:keepLines w:val="0"/>
        <w:spacing w:line="240" w:lineRule="atLeast"/>
        <w:jc w:val="center"/>
        <w:rPr>
          <w:rFonts w:hint="eastAsia"/>
          <w:color w:val="auto"/>
        </w:rPr>
      </w:pPr>
      <w:r>
        <w:rPr>
          <w:rFonts w:hint="eastAsia"/>
          <w:color w:val="auto"/>
        </w:rPr>
        <w:t>一、供应商须知附表</w:t>
      </w:r>
    </w:p>
    <w:tbl>
      <w:tblPr>
        <w:tblStyle w:val="16"/>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51" w:hRule="exact"/>
          <w:tblHeader/>
          <w:jc w:val="center"/>
        </w:trPr>
        <w:tc>
          <w:tcPr>
            <w:tcW w:w="1013" w:type="dxa"/>
            <w:noWrap w:val="0"/>
            <w:vAlign w:val="center"/>
          </w:tcPr>
          <w:p>
            <w:pPr>
              <w:pStyle w:val="22"/>
              <w:ind w:left="9"/>
              <w:jc w:val="center"/>
              <w:rPr>
                <w:color w:val="auto"/>
                <w:sz w:val="21"/>
                <w:szCs w:val="21"/>
                <w:lang w:val="zh-CN"/>
              </w:rPr>
            </w:pPr>
            <w:r>
              <w:rPr>
                <w:rFonts w:hint="eastAsia"/>
                <w:color w:val="auto"/>
                <w:sz w:val="21"/>
                <w:szCs w:val="21"/>
                <w:lang w:val="zh-CN"/>
              </w:rPr>
              <w:t>序号</w:t>
            </w:r>
            <w:r>
              <w:rPr>
                <w:color w:val="auto"/>
                <w:sz w:val="21"/>
                <w:szCs w:val="21"/>
                <w:lang w:val="zh-CN"/>
              </w:rPr>
              <w:t xml:space="preserve"> </w:t>
            </w:r>
          </w:p>
        </w:tc>
        <w:tc>
          <w:tcPr>
            <w:tcW w:w="2409" w:type="dxa"/>
            <w:noWrap w:val="0"/>
            <w:vAlign w:val="center"/>
          </w:tcPr>
          <w:p>
            <w:pPr>
              <w:pStyle w:val="22"/>
              <w:ind w:left="38"/>
              <w:jc w:val="center"/>
              <w:rPr>
                <w:color w:val="auto"/>
                <w:sz w:val="21"/>
                <w:szCs w:val="21"/>
                <w:lang w:val="zh-CN"/>
              </w:rPr>
            </w:pPr>
            <w:r>
              <w:rPr>
                <w:rFonts w:hint="eastAsia"/>
                <w:color w:val="auto"/>
                <w:sz w:val="21"/>
                <w:szCs w:val="21"/>
                <w:lang w:val="zh-CN"/>
              </w:rPr>
              <w:t>应知事项</w:t>
            </w:r>
            <w:r>
              <w:rPr>
                <w:color w:val="auto"/>
                <w:sz w:val="21"/>
                <w:szCs w:val="21"/>
                <w:lang w:val="zh-CN"/>
              </w:rPr>
              <w:t xml:space="preserve"> </w:t>
            </w:r>
          </w:p>
        </w:tc>
        <w:tc>
          <w:tcPr>
            <w:tcW w:w="6084" w:type="dxa"/>
            <w:noWrap w:val="0"/>
            <w:vAlign w:val="center"/>
          </w:tcPr>
          <w:p>
            <w:pPr>
              <w:pStyle w:val="22"/>
              <w:jc w:val="center"/>
              <w:rPr>
                <w:rFonts w:hint="eastAsia"/>
                <w:color w:val="auto"/>
                <w:sz w:val="21"/>
                <w:szCs w:val="21"/>
                <w:lang w:val="zh-CN"/>
              </w:rPr>
            </w:pPr>
            <w:r>
              <w:rPr>
                <w:rFonts w:hint="eastAsia"/>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7" w:hRule="exact"/>
          <w:jc w:val="center"/>
        </w:trPr>
        <w:tc>
          <w:tcPr>
            <w:tcW w:w="1013" w:type="dxa"/>
            <w:noWrap w:val="0"/>
            <w:vAlign w:val="center"/>
          </w:tcPr>
          <w:p>
            <w:pPr>
              <w:ind w:right="230"/>
              <w:jc w:val="center"/>
              <w:rPr>
                <w:rFonts w:hint="eastAsia" w:ascii="宋体" w:hAnsi="宋体" w:cs="Courier New"/>
                <w:color w:val="auto"/>
                <w:szCs w:val="21"/>
                <w:lang w:val="zh-CN"/>
              </w:rPr>
            </w:pPr>
            <w:r>
              <w:rPr>
                <w:rFonts w:hint="eastAsia" w:ascii="宋体" w:hAnsi="宋体" w:cs="Courier New"/>
                <w:color w:val="auto"/>
                <w:szCs w:val="21"/>
                <w:lang w:val="zh-CN"/>
              </w:rPr>
              <w:t>1</w:t>
            </w:r>
          </w:p>
        </w:tc>
        <w:tc>
          <w:tcPr>
            <w:tcW w:w="2409" w:type="dxa"/>
            <w:noWrap w:val="0"/>
            <w:vAlign w:val="center"/>
          </w:tcPr>
          <w:p>
            <w:pPr>
              <w:ind w:left="38"/>
              <w:jc w:val="center"/>
              <w:rPr>
                <w:rFonts w:hint="eastAsia" w:ascii="宋体" w:hAnsi="宋体"/>
                <w:color w:val="auto"/>
                <w:szCs w:val="21"/>
                <w:lang w:val="zh-CN"/>
              </w:rPr>
            </w:pPr>
            <w:r>
              <w:rPr>
                <w:rFonts w:hint="eastAsia" w:ascii="宋体" w:hAnsi="宋体"/>
                <w:color w:val="auto"/>
                <w:szCs w:val="21"/>
                <w:lang w:val="zh-CN"/>
              </w:rPr>
              <w:t>确定邀请谈判的供应商方式</w:t>
            </w:r>
          </w:p>
        </w:tc>
        <w:tc>
          <w:tcPr>
            <w:tcW w:w="6084" w:type="dxa"/>
            <w:noWrap w:val="0"/>
            <w:vAlign w:val="center"/>
          </w:tcPr>
          <w:p>
            <w:pPr>
              <w:ind w:left="38"/>
              <w:jc w:val="left"/>
              <w:rPr>
                <w:rFonts w:hint="eastAsia" w:ascii="宋体" w:hAnsi="宋体"/>
                <w:color w:val="auto"/>
                <w:szCs w:val="21"/>
                <w:lang w:val="zh-CN"/>
              </w:rPr>
            </w:pPr>
            <w:r>
              <w:rPr>
                <w:rFonts w:hint="eastAsia" w:ascii="宋体" w:hAnsi="宋体"/>
                <w:color w:val="auto"/>
                <w:szCs w:val="21"/>
                <w:lang w:val="zh-CN"/>
              </w:rPr>
              <w:t>本次竞争性谈判邀请在</w:t>
            </w:r>
            <w:r>
              <w:rPr>
                <w:rFonts w:hint="eastAsia" w:ascii="宋体" w:hAnsi="宋体"/>
                <w:color w:val="auto"/>
                <w:szCs w:val="21"/>
                <w:lang w:val="en-US" w:eastAsia="zh-CN"/>
              </w:rPr>
              <w:t>四川信息职业技术学院官</w:t>
            </w:r>
            <w:r>
              <w:rPr>
                <w:rFonts w:hint="eastAsia" w:ascii="宋体" w:hAnsi="宋体"/>
                <w:color w:val="auto"/>
                <w:szCs w:val="21"/>
                <w:lang w:val="zh-CN"/>
              </w:rPr>
              <w:t>网上以公告形式发布。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86" w:hRule="exact"/>
          <w:jc w:val="center"/>
        </w:trPr>
        <w:tc>
          <w:tcPr>
            <w:tcW w:w="1013" w:type="dxa"/>
            <w:noWrap w:val="0"/>
            <w:vAlign w:val="center"/>
          </w:tcPr>
          <w:p>
            <w:pPr>
              <w:pStyle w:val="22"/>
              <w:ind w:right="230"/>
              <w:jc w:val="center"/>
              <w:rPr>
                <w:rFonts w:hint="eastAsia" w:cs="Courier New"/>
                <w:color w:val="auto"/>
                <w:sz w:val="21"/>
                <w:szCs w:val="21"/>
                <w:lang w:val="zh-CN"/>
              </w:rPr>
            </w:pPr>
            <w:r>
              <w:rPr>
                <w:rFonts w:hint="eastAsia" w:cs="Courier New"/>
                <w:color w:val="auto"/>
                <w:sz w:val="21"/>
                <w:szCs w:val="21"/>
              </w:rPr>
              <w:t>2</w:t>
            </w:r>
          </w:p>
        </w:tc>
        <w:tc>
          <w:tcPr>
            <w:tcW w:w="2409" w:type="dxa"/>
            <w:noWrap w:val="0"/>
            <w:vAlign w:val="center"/>
          </w:tcPr>
          <w:p>
            <w:pPr>
              <w:pStyle w:val="22"/>
              <w:ind w:left="38"/>
              <w:jc w:val="center"/>
              <w:rPr>
                <w:color w:val="auto"/>
                <w:sz w:val="21"/>
                <w:szCs w:val="21"/>
                <w:lang w:val="zh-CN"/>
              </w:rPr>
            </w:pPr>
            <w:r>
              <w:rPr>
                <w:rFonts w:hint="eastAsia"/>
                <w:color w:val="auto"/>
                <w:sz w:val="21"/>
                <w:szCs w:val="21"/>
                <w:lang w:val="zh-CN"/>
              </w:rPr>
              <w:t>采购预算</w:t>
            </w:r>
          </w:p>
          <w:p>
            <w:pPr>
              <w:pStyle w:val="22"/>
              <w:ind w:left="38" w:leftChars="0"/>
              <w:jc w:val="center"/>
              <w:rPr>
                <w:rFonts w:hint="eastAsia"/>
                <w:color w:val="auto"/>
                <w:sz w:val="21"/>
                <w:szCs w:val="21"/>
                <w:lang w:val="zh-CN"/>
              </w:rPr>
            </w:pPr>
            <w:r>
              <w:rPr>
                <w:rFonts w:hint="eastAsia"/>
                <w:color w:val="auto"/>
                <w:sz w:val="21"/>
                <w:szCs w:val="21"/>
                <w:lang w:val="zh-CN"/>
              </w:rPr>
              <w:t>（实质性要求）</w:t>
            </w:r>
          </w:p>
        </w:tc>
        <w:tc>
          <w:tcPr>
            <w:tcW w:w="6084" w:type="dxa"/>
            <w:noWrap w:val="0"/>
            <w:vAlign w:val="center"/>
          </w:tcPr>
          <w:p>
            <w:pPr>
              <w:pStyle w:val="22"/>
              <w:ind w:firstLine="210" w:firstLineChars="100"/>
              <w:jc w:val="both"/>
              <w:rPr>
                <w:color w:val="auto"/>
                <w:sz w:val="21"/>
                <w:szCs w:val="21"/>
                <w:lang w:val="zh-CN"/>
              </w:rPr>
            </w:pPr>
            <w:r>
              <w:rPr>
                <w:rFonts w:hint="eastAsia"/>
                <w:color w:val="auto"/>
                <w:sz w:val="21"/>
                <w:szCs w:val="21"/>
                <w:lang w:val="zh-CN"/>
              </w:rPr>
              <w:t>采购预算：</w:t>
            </w:r>
            <w:r>
              <w:rPr>
                <w:rFonts w:hint="eastAsia"/>
                <w:color w:val="auto"/>
                <w:sz w:val="21"/>
                <w:szCs w:val="21"/>
                <w:lang w:val="en-US" w:eastAsia="zh-CN"/>
              </w:rPr>
              <w:t>2.6</w:t>
            </w:r>
            <w:r>
              <w:rPr>
                <w:rFonts w:hint="eastAsia"/>
                <w:color w:val="auto"/>
                <w:sz w:val="21"/>
                <w:szCs w:val="21"/>
              </w:rPr>
              <w:t>万元</w:t>
            </w:r>
            <w:r>
              <w:rPr>
                <w:rFonts w:hint="eastAsia"/>
                <w:color w:val="auto"/>
                <w:sz w:val="21"/>
                <w:szCs w:val="21"/>
                <w:lang w:val="zh-CN"/>
              </w:rPr>
              <w:t>；</w:t>
            </w:r>
          </w:p>
          <w:p>
            <w:pPr>
              <w:pStyle w:val="22"/>
              <w:ind w:firstLine="210" w:firstLineChars="100"/>
              <w:jc w:val="both"/>
              <w:rPr>
                <w:rFonts w:hint="eastAsia"/>
                <w:color w:val="auto"/>
                <w:sz w:val="21"/>
                <w:szCs w:val="21"/>
                <w:lang w:val="zh-CN"/>
              </w:rPr>
            </w:pPr>
            <w:r>
              <w:rPr>
                <w:rFonts w:hint="eastAsia"/>
                <w:color w:val="auto"/>
                <w:sz w:val="21"/>
                <w:szCs w:val="21"/>
                <w:lang w:val="zh-CN"/>
              </w:rPr>
              <w:t>超过采购预算的报价无效。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8" w:hRule="exact"/>
          <w:jc w:val="center"/>
        </w:trPr>
        <w:tc>
          <w:tcPr>
            <w:tcW w:w="1013" w:type="dxa"/>
            <w:noWrap w:val="0"/>
            <w:vAlign w:val="center"/>
          </w:tcPr>
          <w:p>
            <w:pPr>
              <w:pStyle w:val="22"/>
              <w:ind w:right="230"/>
              <w:jc w:val="center"/>
              <w:rPr>
                <w:rFonts w:hint="eastAsia" w:eastAsia="宋体" w:cs="Courier New"/>
                <w:color w:val="auto"/>
                <w:sz w:val="21"/>
                <w:szCs w:val="21"/>
                <w:lang w:val="en-US" w:eastAsia="zh-CN"/>
              </w:rPr>
            </w:pPr>
            <w:r>
              <w:rPr>
                <w:rFonts w:hint="eastAsia" w:cs="Courier New"/>
                <w:color w:val="auto"/>
                <w:sz w:val="21"/>
                <w:szCs w:val="21"/>
                <w:lang w:val="en-US" w:eastAsia="zh-CN"/>
              </w:rPr>
              <w:t>3</w:t>
            </w:r>
          </w:p>
        </w:tc>
        <w:tc>
          <w:tcPr>
            <w:tcW w:w="2409" w:type="dxa"/>
            <w:noWrap w:val="0"/>
            <w:vAlign w:val="center"/>
          </w:tcPr>
          <w:p>
            <w:pPr>
              <w:pStyle w:val="22"/>
              <w:ind w:left="38"/>
              <w:jc w:val="center"/>
              <w:rPr>
                <w:color w:val="auto"/>
                <w:sz w:val="21"/>
                <w:szCs w:val="21"/>
                <w:lang w:val="zh-CN"/>
              </w:rPr>
            </w:pPr>
            <w:r>
              <w:rPr>
                <w:rFonts w:hint="eastAsia"/>
                <w:color w:val="auto"/>
                <w:sz w:val="21"/>
                <w:szCs w:val="21"/>
                <w:lang w:val="zh-CN"/>
              </w:rPr>
              <w:t>最高限价</w:t>
            </w:r>
          </w:p>
          <w:p>
            <w:pPr>
              <w:pStyle w:val="22"/>
              <w:ind w:left="38" w:leftChars="0"/>
              <w:jc w:val="center"/>
              <w:rPr>
                <w:rFonts w:hint="eastAsia"/>
                <w:color w:val="auto"/>
                <w:sz w:val="21"/>
                <w:szCs w:val="21"/>
                <w:lang w:val="zh-CN"/>
              </w:rPr>
            </w:pPr>
            <w:r>
              <w:rPr>
                <w:rFonts w:hint="eastAsia"/>
                <w:color w:val="auto"/>
                <w:sz w:val="21"/>
                <w:szCs w:val="21"/>
                <w:lang w:val="zh-CN"/>
              </w:rPr>
              <w:t>（实质性要求）</w:t>
            </w:r>
          </w:p>
        </w:tc>
        <w:tc>
          <w:tcPr>
            <w:tcW w:w="6084" w:type="dxa"/>
            <w:noWrap w:val="0"/>
            <w:vAlign w:val="center"/>
          </w:tcPr>
          <w:p>
            <w:pPr>
              <w:pStyle w:val="22"/>
              <w:ind w:firstLine="210" w:firstLineChars="100"/>
              <w:jc w:val="both"/>
              <w:rPr>
                <w:color w:val="auto"/>
                <w:sz w:val="21"/>
                <w:szCs w:val="21"/>
                <w:lang w:val="zh-CN"/>
              </w:rPr>
            </w:pPr>
            <w:r>
              <w:rPr>
                <w:rFonts w:hint="eastAsia"/>
                <w:color w:val="auto"/>
                <w:sz w:val="21"/>
                <w:szCs w:val="21"/>
                <w:lang w:val="zh-CN"/>
              </w:rPr>
              <w:t>最高限价：</w:t>
            </w:r>
            <w:r>
              <w:rPr>
                <w:rFonts w:hint="eastAsia"/>
                <w:color w:val="auto"/>
                <w:sz w:val="21"/>
                <w:szCs w:val="21"/>
                <w:lang w:val="en-US" w:eastAsia="zh-CN"/>
              </w:rPr>
              <w:t>2.6</w:t>
            </w:r>
            <w:r>
              <w:rPr>
                <w:rFonts w:hint="eastAsia"/>
                <w:color w:val="auto"/>
                <w:sz w:val="21"/>
                <w:szCs w:val="21"/>
              </w:rPr>
              <w:t>万元</w:t>
            </w:r>
            <w:r>
              <w:rPr>
                <w:rFonts w:hint="eastAsia"/>
                <w:color w:val="auto"/>
                <w:sz w:val="21"/>
                <w:szCs w:val="21"/>
                <w:lang w:val="zh-CN"/>
              </w:rPr>
              <w:t>；</w:t>
            </w:r>
          </w:p>
          <w:p>
            <w:pPr>
              <w:pStyle w:val="22"/>
              <w:ind w:firstLine="210" w:firstLineChars="100"/>
              <w:jc w:val="both"/>
              <w:rPr>
                <w:rFonts w:hint="eastAsia"/>
                <w:color w:val="auto"/>
                <w:sz w:val="21"/>
                <w:szCs w:val="21"/>
                <w:lang w:val="zh-CN"/>
              </w:rPr>
            </w:pPr>
            <w:r>
              <w:rPr>
                <w:rFonts w:hint="eastAsia"/>
                <w:color w:val="auto"/>
                <w:sz w:val="21"/>
                <w:szCs w:val="21"/>
                <w:lang w:val="zh-CN"/>
              </w:rPr>
              <w:t>超过最高限价的报价无效。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exact"/>
          <w:jc w:val="center"/>
        </w:trPr>
        <w:tc>
          <w:tcPr>
            <w:tcW w:w="1013" w:type="dxa"/>
            <w:noWrap w:val="0"/>
            <w:vAlign w:val="center"/>
          </w:tcPr>
          <w:p>
            <w:pPr>
              <w:pStyle w:val="22"/>
              <w:ind w:right="230"/>
              <w:jc w:val="center"/>
              <w:rPr>
                <w:rFonts w:hint="eastAsia" w:eastAsia="宋体" w:cs="Courier New"/>
                <w:color w:val="auto"/>
                <w:sz w:val="21"/>
                <w:szCs w:val="21"/>
                <w:lang w:val="zh-CN" w:eastAsia="zh-CN"/>
              </w:rPr>
            </w:pPr>
            <w:r>
              <w:rPr>
                <w:rFonts w:hint="eastAsia" w:cs="Courier New"/>
                <w:color w:val="auto"/>
                <w:sz w:val="21"/>
                <w:szCs w:val="21"/>
                <w:lang w:val="en-US" w:eastAsia="zh-CN"/>
              </w:rPr>
              <w:t>4</w:t>
            </w:r>
          </w:p>
        </w:tc>
        <w:tc>
          <w:tcPr>
            <w:tcW w:w="2409" w:type="dxa"/>
            <w:noWrap w:val="0"/>
            <w:vAlign w:val="center"/>
          </w:tcPr>
          <w:p>
            <w:pPr>
              <w:pStyle w:val="22"/>
              <w:ind w:left="38"/>
              <w:jc w:val="center"/>
              <w:rPr>
                <w:rFonts w:hint="eastAsia"/>
                <w:color w:val="auto"/>
                <w:sz w:val="21"/>
                <w:szCs w:val="21"/>
                <w:lang w:val="zh-CN"/>
              </w:rPr>
            </w:pPr>
            <w:r>
              <w:rPr>
                <w:rFonts w:hint="eastAsia"/>
                <w:color w:val="auto"/>
                <w:sz w:val="21"/>
                <w:szCs w:val="21"/>
                <w:lang w:val="zh-CN"/>
              </w:rPr>
              <w:t>联合体</w:t>
            </w:r>
          </w:p>
        </w:tc>
        <w:tc>
          <w:tcPr>
            <w:tcW w:w="6084" w:type="dxa"/>
            <w:noWrap w:val="0"/>
            <w:vAlign w:val="center"/>
          </w:tcPr>
          <w:p>
            <w:pPr>
              <w:pStyle w:val="22"/>
              <w:ind w:firstLine="210" w:firstLineChars="100"/>
              <w:jc w:val="both"/>
              <w:rPr>
                <w:rFonts w:hint="eastAsia"/>
                <w:color w:val="auto"/>
                <w:sz w:val="21"/>
                <w:szCs w:val="21"/>
                <w:lang w:val="zh-CN"/>
              </w:rPr>
            </w:pPr>
            <w:r>
              <w:rPr>
                <w:rFonts w:hint="eastAsia"/>
                <w:color w:val="auto"/>
                <w:sz w:val="21"/>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exact"/>
          <w:jc w:val="center"/>
        </w:trPr>
        <w:tc>
          <w:tcPr>
            <w:tcW w:w="1013" w:type="dxa"/>
            <w:noWrap w:val="0"/>
            <w:vAlign w:val="center"/>
          </w:tcPr>
          <w:p>
            <w:pPr>
              <w:pStyle w:val="22"/>
              <w:ind w:right="230"/>
              <w:jc w:val="center"/>
              <w:rPr>
                <w:rFonts w:hint="eastAsia" w:eastAsia="宋体" w:cs="Courier New"/>
                <w:color w:val="auto"/>
                <w:sz w:val="21"/>
                <w:szCs w:val="21"/>
                <w:lang w:val="en-US" w:eastAsia="zh-CN"/>
              </w:rPr>
            </w:pPr>
            <w:r>
              <w:rPr>
                <w:rFonts w:hint="eastAsia" w:cs="Courier New"/>
                <w:color w:val="auto"/>
                <w:sz w:val="21"/>
                <w:szCs w:val="21"/>
                <w:lang w:val="en-US" w:eastAsia="zh-CN"/>
              </w:rPr>
              <w:t>5</w:t>
            </w:r>
          </w:p>
        </w:tc>
        <w:tc>
          <w:tcPr>
            <w:tcW w:w="2409" w:type="dxa"/>
            <w:noWrap w:val="0"/>
            <w:vAlign w:val="center"/>
          </w:tcPr>
          <w:p>
            <w:pPr>
              <w:pStyle w:val="22"/>
              <w:ind w:firstLine="630" w:firstLineChars="300"/>
              <w:jc w:val="both"/>
              <w:rPr>
                <w:rFonts w:hint="eastAsia"/>
                <w:color w:val="auto"/>
                <w:sz w:val="21"/>
                <w:szCs w:val="21"/>
                <w:lang w:val="zh-CN"/>
              </w:rPr>
            </w:pPr>
            <w:r>
              <w:rPr>
                <w:rFonts w:hint="eastAsia"/>
                <w:color w:val="auto"/>
                <w:sz w:val="21"/>
                <w:szCs w:val="21"/>
                <w:lang w:val="zh-CN" w:eastAsia="zh-CN"/>
              </w:rPr>
              <w:t>评标方法</w:t>
            </w:r>
          </w:p>
        </w:tc>
        <w:tc>
          <w:tcPr>
            <w:tcW w:w="6084" w:type="dxa"/>
            <w:noWrap w:val="0"/>
            <w:vAlign w:val="center"/>
          </w:tcPr>
          <w:p>
            <w:pPr>
              <w:pStyle w:val="22"/>
              <w:ind w:firstLine="210" w:firstLineChars="100"/>
              <w:jc w:val="both"/>
              <w:rPr>
                <w:rFonts w:hint="eastAsia"/>
                <w:color w:val="auto"/>
                <w:sz w:val="21"/>
                <w:szCs w:val="21"/>
                <w:lang w:val="zh-CN"/>
              </w:rPr>
            </w:pPr>
            <w:r>
              <w:rPr>
                <w:rFonts w:hint="eastAsia"/>
                <w:color w:val="auto"/>
                <w:sz w:val="21"/>
                <w:szCs w:val="21"/>
                <w:lang w:val="zh-CN" w:eastAsia="zh-CN"/>
              </w:rPr>
              <w:t>最低评标价法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60" w:hRule="exact"/>
          <w:jc w:val="center"/>
        </w:trPr>
        <w:tc>
          <w:tcPr>
            <w:tcW w:w="1013" w:type="dxa"/>
            <w:noWrap w:val="0"/>
            <w:vAlign w:val="center"/>
          </w:tcPr>
          <w:p>
            <w:pPr>
              <w:pStyle w:val="22"/>
              <w:ind w:right="230"/>
              <w:jc w:val="center"/>
              <w:rPr>
                <w:rFonts w:hint="eastAsia" w:eastAsia="宋体" w:cs="Courier New"/>
                <w:color w:val="auto"/>
                <w:sz w:val="21"/>
                <w:szCs w:val="21"/>
                <w:lang w:val="zh-CN" w:eastAsia="zh-CN"/>
              </w:rPr>
            </w:pPr>
            <w:r>
              <w:rPr>
                <w:rFonts w:hint="eastAsia" w:cs="Courier New"/>
                <w:color w:val="auto"/>
                <w:sz w:val="21"/>
                <w:szCs w:val="21"/>
                <w:lang w:val="en-US" w:eastAsia="zh-CN"/>
              </w:rPr>
              <w:t>6</w:t>
            </w:r>
          </w:p>
        </w:tc>
        <w:tc>
          <w:tcPr>
            <w:tcW w:w="2409" w:type="dxa"/>
            <w:noWrap w:val="0"/>
            <w:vAlign w:val="center"/>
          </w:tcPr>
          <w:p>
            <w:pPr>
              <w:pStyle w:val="22"/>
              <w:ind w:left="38"/>
              <w:jc w:val="center"/>
              <w:rPr>
                <w:rFonts w:hint="eastAsia"/>
                <w:color w:val="auto"/>
                <w:sz w:val="21"/>
                <w:szCs w:val="21"/>
                <w:lang w:val="zh-CN"/>
              </w:rPr>
            </w:pPr>
            <w:r>
              <w:rPr>
                <w:rFonts w:hint="eastAsia"/>
                <w:color w:val="auto"/>
                <w:sz w:val="21"/>
                <w:szCs w:val="21"/>
                <w:lang w:val="zh-CN"/>
              </w:rPr>
              <w:t>低于成本价</w:t>
            </w:r>
          </w:p>
          <w:p>
            <w:pPr>
              <w:pStyle w:val="22"/>
              <w:ind w:left="38"/>
              <w:jc w:val="center"/>
              <w:rPr>
                <w:rFonts w:hint="eastAsia"/>
                <w:color w:val="auto"/>
                <w:sz w:val="21"/>
                <w:szCs w:val="21"/>
                <w:lang w:val="zh-CN"/>
              </w:rPr>
            </w:pPr>
            <w:r>
              <w:rPr>
                <w:rFonts w:hint="eastAsia"/>
                <w:color w:val="auto"/>
                <w:sz w:val="21"/>
                <w:szCs w:val="21"/>
                <w:lang w:val="zh-CN"/>
              </w:rPr>
              <w:t>不正当竞争预防措施</w:t>
            </w:r>
          </w:p>
          <w:p>
            <w:pPr>
              <w:pStyle w:val="22"/>
              <w:ind w:left="38"/>
              <w:jc w:val="center"/>
              <w:rPr>
                <w:rFonts w:hint="eastAsia"/>
                <w:color w:val="auto"/>
                <w:sz w:val="21"/>
                <w:szCs w:val="21"/>
                <w:lang w:val="zh-CN"/>
              </w:rPr>
            </w:pPr>
            <w:r>
              <w:rPr>
                <w:rFonts w:hint="eastAsia"/>
                <w:color w:val="auto"/>
                <w:sz w:val="21"/>
                <w:szCs w:val="21"/>
                <w:lang w:val="zh-CN"/>
              </w:rPr>
              <w:t>（实质性要求）</w:t>
            </w:r>
          </w:p>
        </w:tc>
        <w:tc>
          <w:tcPr>
            <w:tcW w:w="6084" w:type="dxa"/>
            <w:noWrap w:val="0"/>
            <w:vAlign w:val="top"/>
          </w:tcPr>
          <w:p>
            <w:pPr>
              <w:pStyle w:val="22"/>
              <w:ind w:firstLine="420" w:firstLineChars="200"/>
              <w:jc w:val="both"/>
              <w:rPr>
                <w:rFonts w:hint="eastAsia"/>
                <w:color w:val="auto"/>
                <w:sz w:val="21"/>
                <w:szCs w:val="21"/>
              </w:rPr>
            </w:pPr>
            <w:r>
              <w:rPr>
                <w:rFonts w:hint="eastAsia"/>
                <w:color w:val="auto"/>
                <w:sz w:val="21"/>
                <w:szCs w:val="21"/>
              </w:rPr>
              <w:t>在评审过程中，供应商报价低于采购预算的50%或者低于其他有效供应商报价算术平均价的40%，有可能影响产品质量或者不能诚信履约的，谈判小组应当要求其在谈判现场合理的时间内提供书面说明，并提交相关证明材料，供应商不能证明其报价合理性的，谈判小组应当将其作为无效处理。</w:t>
            </w:r>
          </w:p>
          <w:p>
            <w:pPr>
              <w:pStyle w:val="22"/>
              <w:ind w:firstLine="420" w:firstLineChars="200"/>
              <w:jc w:val="both"/>
              <w:rPr>
                <w:rFonts w:hint="eastAsia"/>
                <w:color w:val="auto"/>
                <w:sz w:val="21"/>
                <w:szCs w:val="21"/>
              </w:rPr>
            </w:pPr>
            <w:r>
              <w:rPr>
                <w:rFonts w:hint="eastAsia"/>
                <w:color w:val="auto"/>
                <w:sz w:val="21"/>
                <w:szCs w:val="21"/>
              </w:rPr>
              <w:t>供应商的书面说明材料应当按照国家财务会计制度的规定要求，逐项就供应商提供的货物、工程和服务的主营业务成本、税金及附加、销售费用、管理费用、财务费用等成本构成事项详细陈述。</w:t>
            </w:r>
          </w:p>
          <w:p>
            <w:pPr>
              <w:spacing w:line="320" w:lineRule="exact"/>
              <w:ind w:right="105" w:rightChars="50"/>
              <w:rPr>
                <w:rFonts w:hint="eastAsia" w:ascii="宋体" w:hAnsi="宋体"/>
                <w:color w:val="auto"/>
                <w:szCs w:val="21"/>
              </w:rPr>
            </w:pPr>
            <w:r>
              <w:rPr>
                <w:rFonts w:hint="eastAsia" w:ascii="宋体" w:hAnsi="宋体"/>
                <w:color w:val="auto"/>
                <w:szCs w:val="21"/>
              </w:rPr>
              <w:t>供应商书面说明应当签字确认或者加盖公章，否则无效。书面说明的签字确认，由其法定代表人/主要负责人/本人或者其授权代表签字确认。</w:t>
            </w:r>
          </w:p>
          <w:p>
            <w:pPr>
              <w:pStyle w:val="22"/>
              <w:ind w:firstLine="420" w:firstLineChars="200"/>
              <w:jc w:val="both"/>
              <w:rPr>
                <w:rFonts w:hint="eastAsia"/>
                <w:color w:val="auto"/>
                <w:sz w:val="21"/>
                <w:szCs w:val="21"/>
              </w:rPr>
            </w:pPr>
            <w:r>
              <w:rPr>
                <w:rFonts w:hint="eastAsia"/>
                <w:color w:val="auto"/>
                <w:sz w:val="21"/>
                <w:szCs w:val="21"/>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p>
            <w:pPr>
              <w:pStyle w:val="8"/>
              <w:ind w:firstLine="210" w:firstLineChars="100"/>
              <w:rPr>
                <w:rFonts w:hint="eastAsia"/>
                <w:color w:val="auto"/>
                <w:szCs w:val="21"/>
                <w:lang w:val="zh-CN"/>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6" w:hRule="exact"/>
          <w:jc w:val="center"/>
        </w:trPr>
        <w:tc>
          <w:tcPr>
            <w:tcW w:w="1013" w:type="dxa"/>
            <w:noWrap w:val="0"/>
            <w:vAlign w:val="center"/>
          </w:tcPr>
          <w:p>
            <w:pPr>
              <w:pStyle w:val="22"/>
              <w:ind w:right="230"/>
              <w:jc w:val="center"/>
              <w:rPr>
                <w:rFonts w:hint="eastAsia" w:eastAsia="宋体" w:cs="Courier New"/>
                <w:color w:val="auto"/>
                <w:sz w:val="21"/>
                <w:szCs w:val="21"/>
                <w:lang w:val="zh-CN" w:eastAsia="zh-CN"/>
              </w:rPr>
            </w:pPr>
            <w:r>
              <w:rPr>
                <w:rFonts w:hint="eastAsia" w:cs="Courier New"/>
                <w:color w:val="auto"/>
                <w:sz w:val="21"/>
                <w:szCs w:val="21"/>
                <w:lang w:val="en-US" w:eastAsia="zh-CN"/>
              </w:rPr>
              <w:t>7</w:t>
            </w:r>
          </w:p>
        </w:tc>
        <w:tc>
          <w:tcPr>
            <w:tcW w:w="2409" w:type="dxa"/>
            <w:noWrap w:val="0"/>
            <w:vAlign w:val="center"/>
          </w:tcPr>
          <w:p>
            <w:pPr>
              <w:pStyle w:val="22"/>
              <w:ind w:left="38"/>
              <w:jc w:val="center"/>
              <w:rPr>
                <w:rFonts w:hint="eastAsia"/>
                <w:color w:val="auto"/>
                <w:sz w:val="21"/>
                <w:szCs w:val="21"/>
                <w:lang w:val="zh-CN"/>
              </w:rPr>
            </w:pPr>
            <w:r>
              <w:rPr>
                <w:rFonts w:hint="eastAsia"/>
                <w:color w:val="auto"/>
                <w:sz w:val="21"/>
                <w:szCs w:val="21"/>
                <w:lang w:val="zh-CN"/>
              </w:rPr>
              <w:t>谈判情况公告</w:t>
            </w:r>
          </w:p>
        </w:tc>
        <w:tc>
          <w:tcPr>
            <w:tcW w:w="6084" w:type="dxa"/>
            <w:noWrap w:val="0"/>
            <w:vAlign w:val="center"/>
          </w:tcPr>
          <w:p>
            <w:pPr>
              <w:pStyle w:val="22"/>
              <w:ind w:firstLine="210" w:firstLineChars="100"/>
              <w:jc w:val="both"/>
              <w:rPr>
                <w:rFonts w:hint="eastAsia"/>
                <w:color w:val="auto"/>
                <w:sz w:val="21"/>
                <w:szCs w:val="21"/>
                <w:lang w:val="zh-CN"/>
              </w:rPr>
            </w:pPr>
            <w:r>
              <w:rPr>
                <w:rFonts w:hint="eastAsia"/>
                <w:color w:val="auto"/>
                <w:sz w:val="21"/>
                <w:szCs w:val="21"/>
                <w:lang w:val="zh-CN"/>
              </w:rPr>
              <w:t>供应商资格审查情况、谈判情况、报价情况、谈判结果等在四川信息职业技术学院官网上采购结果公告栏中予以公告。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0" w:hRule="exact"/>
          <w:jc w:val="center"/>
        </w:trPr>
        <w:tc>
          <w:tcPr>
            <w:tcW w:w="1013" w:type="dxa"/>
            <w:noWrap w:val="0"/>
            <w:vAlign w:val="center"/>
          </w:tcPr>
          <w:p>
            <w:pPr>
              <w:pStyle w:val="22"/>
              <w:ind w:right="230"/>
              <w:jc w:val="center"/>
              <w:rPr>
                <w:rFonts w:hint="default" w:eastAsia="宋体" w:cs="Courier New"/>
                <w:color w:val="auto"/>
                <w:sz w:val="21"/>
                <w:szCs w:val="21"/>
                <w:lang w:val="en-US" w:eastAsia="zh-CN"/>
              </w:rPr>
            </w:pPr>
            <w:r>
              <w:rPr>
                <w:rFonts w:hint="eastAsia" w:cs="Courier New"/>
                <w:color w:val="auto"/>
                <w:sz w:val="21"/>
                <w:szCs w:val="21"/>
                <w:lang w:val="en-US" w:eastAsia="zh-CN"/>
              </w:rPr>
              <w:t>8</w:t>
            </w:r>
          </w:p>
        </w:tc>
        <w:tc>
          <w:tcPr>
            <w:tcW w:w="2409" w:type="dxa"/>
            <w:noWrap w:val="0"/>
            <w:vAlign w:val="center"/>
          </w:tcPr>
          <w:p>
            <w:pPr>
              <w:pStyle w:val="22"/>
              <w:ind w:left="38"/>
              <w:jc w:val="center"/>
              <w:rPr>
                <w:rFonts w:hint="eastAsia"/>
                <w:color w:val="auto"/>
                <w:sz w:val="21"/>
                <w:szCs w:val="21"/>
                <w:lang w:val="zh-CN"/>
              </w:rPr>
            </w:pPr>
            <w:r>
              <w:rPr>
                <w:rFonts w:hint="eastAsia"/>
                <w:color w:val="auto"/>
                <w:sz w:val="21"/>
                <w:szCs w:val="21"/>
                <w:lang w:val="zh-CN"/>
              </w:rPr>
              <w:t>谈判保证金</w:t>
            </w:r>
          </w:p>
        </w:tc>
        <w:tc>
          <w:tcPr>
            <w:tcW w:w="6084" w:type="dxa"/>
            <w:noWrap w:val="0"/>
            <w:vAlign w:val="center"/>
          </w:tcPr>
          <w:p>
            <w:pPr>
              <w:pStyle w:val="22"/>
              <w:ind w:firstLine="210" w:firstLineChars="100"/>
              <w:jc w:val="both"/>
              <w:rPr>
                <w:rFonts w:hint="eastAsia" w:eastAsia="宋体"/>
                <w:color w:val="auto"/>
                <w:sz w:val="21"/>
                <w:szCs w:val="21"/>
                <w:lang w:val="en-US" w:eastAsia="zh-CN"/>
              </w:rPr>
            </w:pPr>
            <w:r>
              <w:rPr>
                <w:rFonts w:hint="eastAsia"/>
                <w:color w:val="auto"/>
                <w:sz w:val="21"/>
                <w:szCs w:val="21"/>
                <w:lang w:val="zh-CN"/>
              </w:rPr>
              <w:t>本项目不需交纳谈判保证金</w:t>
            </w:r>
            <w:r>
              <w:rPr>
                <w:rFonts w:hint="eastAsia"/>
                <w:color w:val="auto"/>
                <w:sz w:val="21"/>
                <w:szCs w:val="21"/>
                <w:lang w:val="en-US"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8" w:hRule="exact"/>
          <w:jc w:val="center"/>
        </w:trPr>
        <w:tc>
          <w:tcPr>
            <w:tcW w:w="1013" w:type="dxa"/>
            <w:noWrap w:val="0"/>
            <w:vAlign w:val="center"/>
          </w:tcPr>
          <w:p>
            <w:pPr>
              <w:pStyle w:val="22"/>
              <w:ind w:right="230"/>
              <w:jc w:val="center"/>
              <w:rPr>
                <w:rFonts w:hint="default" w:eastAsia="宋体" w:cs="Courier New"/>
                <w:color w:val="auto"/>
                <w:sz w:val="21"/>
                <w:szCs w:val="21"/>
                <w:lang w:val="en-US" w:eastAsia="zh-CN"/>
              </w:rPr>
            </w:pPr>
            <w:r>
              <w:rPr>
                <w:rFonts w:hint="eastAsia" w:cs="Courier New"/>
                <w:color w:val="auto"/>
                <w:sz w:val="21"/>
                <w:szCs w:val="21"/>
                <w:lang w:val="en-US" w:eastAsia="zh-CN"/>
              </w:rPr>
              <w:t>9</w:t>
            </w:r>
          </w:p>
        </w:tc>
        <w:tc>
          <w:tcPr>
            <w:tcW w:w="2409" w:type="dxa"/>
            <w:noWrap w:val="0"/>
            <w:vAlign w:val="center"/>
          </w:tcPr>
          <w:p>
            <w:pPr>
              <w:pStyle w:val="22"/>
              <w:ind w:left="38"/>
              <w:jc w:val="center"/>
              <w:rPr>
                <w:rFonts w:hint="eastAsia"/>
                <w:color w:val="auto"/>
                <w:sz w:val="21"/>
                <w:szCs w:val="21"/>
                <w:lang w:val="zh-CN"/>
              </w:rPr>
            </w:pPr>
            <w:r>
              <w:rPr>
                <w:rFonts w:hint="eastAsia"/>
                <w:bCs/>
                <w:color w:val="auto"/>
                <w:sz w:val="21"/>
                <w:szCs w:val="21"/>
              </w:rPr>
              <w:t>谈判</w:t>
            </w:r>
            <w:r>
              <w:rPr>
                <w:rFonts w:hint="eastAsia"/>
                <w:color w:val="auto"/>
                <w:sz w:val="21"/>
                <w:szCs w:val="21"/>
                <w:lang w:val="zh-CN"/>
              </w:rPr>
              <w:t>文件咨询</w:t>
            </w:r>
          </w:p>
        </w:tc>
        <w:tc>
          <w:tcPr>
            <w:tcW w:w="6084" w:type="dxa"/>
            <w:noWrap w:val="0"/>
            <w:vAlign w:val="center"/>
          </w:tcPr>
          <w:p>
            <w:pPr>
              <w:pStyle w:val="22"/>
              <w:ind w:firstLine="210" w:firstLineChars="100"/>
              <w:jc w:val="both"/>
              <w:rPr>
                <w:rFonts w:hint="eastAsia"/>
                <w:color w:val="auto"/>
                <w:sz w:val="21"/>
                <w:szCs w:val="21"/>
                <w:lang w:val="zh-CN"/>
              </w:rPr>
            </w:pPr>
            <w:r>
              <w:rPr>
                <w:rFonts w:hint="eastAsia"/>
                <w:color w:val="auto"/>
                <w:sz w:val="21"/>
                <w:szCs w:val="21"/>
                <w:lang w:val="zh-CN"/>
              </w:rPr>
              <w:t>联系人：</w:t>
            </w:r>
            <w:r>
              <w:rPr>
                <w:rFonts w:hint="eastAsia"/>
                <w:color w:val="auto"/>
                <w:sz w:val="21"/>
                <w:szCs w:val="21"/>
                <w:lang w:val="en-US" w:eastAsia="zh-CN"/>
              </w:rPr>
              <w:t>魏</w:t>
            </w:r>
            <w:r>
              <w:rPr>
                <w:rFonts w:hint="eastAsia" w:ascii="宋体" w:hAnsi="宋体" w:eastAsia="宋体" w:cs="宋体"/>
                <w:color w:val="auto"/>
                <w:sz w:val="21"/>
                <w:szCs w:val="21"/>
                <w:lang w:val="en-US" w:eastAsia="zh-CN"/>
              </w:rPr>
              <w:t>先生</w:t>
            </w:r>
            <w:r>
              <w:rPr>
                <w:rFonts w:hint="eastAsia" w:ascii="宋体" w:hAnsi="宋体" w:eastAsia="宋体" w:cs="宋体"/>
                <w:color w:val="auto"/>
                <w:sz w:val="21"/>
                <w:szCs w:val="21"/>
                <w:lang w:val="zh-CN" w:eastAsia="zh-CN"/>
              </w:rPr>
              <w:t xml:space="preserve">         联系电话：</w:t>
            </w:r>
            <w:r>
              <w:rPr>
                <w:rFonts w:hint="eastAsia" w:ascii="宋体" w:hAnsi="宋体" w:cs="宋体"/>
                <w:color w:val="auto"/>
                <w:sz w:val="24"/>
                <w:lang w:val="en-US" w:eastAsia="zh-CN"/>
              </w:rPr>
              <w:t>18090267206</w:t>
            </w:r>
            <w:r>
              <w:rPr>
                <w:rFonts w:hint="eastAsia"/>
                <w:color w:val="auto"/>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53" w:hRule="exact"/>
          <w:jc w:val="center"/>
        </w:trPr>
        <w:tc>
          <w:tcPr>
            <w:tcW w:w="1013" w:type="dxa"/>
            <w:noWrap w:val="0"/>
            <w:vAlign w:val="center"/>
          </w:tcPr>
          <w:p>
            <w:pPr>
              <w:pStyle w:val="22"/>
              <w:ind w:right="230"/>
              <w:jc w:val="center"/>
              <w:rPr>
                <w:rFonts w:hint="default" w:eastAsia="宋体" w:cs="Courier New"/>
                <w:color w:val="auto"/>
                <w:sz w:val="21"/>
                <w:szCs w:val="21"/>
                <w:lang w:val="en-US" w:eastAsia="zh-CN"/>
              </w:rPr>
            </w:pPr>
            <w:r>
              <w:rPr>
                <w:rFonts w:hint="eastAsia" w:cs="Courier New"/>
                <w:color w:val="auto"/>
                <w:sz w:val="21"/>
                <w:szCs w:val="21"/>
                <w:lang w:val="en-US" w:eastAsia="zh-CN"/>
              </w:rPr>
              <w:t>10</w:t>
            </w:r>
          </w:p>
        </w:tc>
        <w:tc>
          <w:tcPr>
            <w:tcW w:w="2409" w:type="dxa"/>
            <w:noWrap w:val="0"/>
            <w:vAlign w:val="center"/>
          </w:tcPr>
          <w:p>
            <w:pPr>
              <w:pStyle w:val="22"/>
              <w:ind w:left="38"/>
              <w:jc w:val="center"/>
              <w:rPr>
                <w:rFonts w:hint="eastAsia"/>
                <w:color w:val="auto"/>
                <w:sz w:val="21"/>
                <w:szCs w:val="21"/>
                <w:lang w:val="zh-CN"/>
              </w:rPr>
            </w:pPr>
            <w:r>
              <w:rPr>
                <w:rFonts w:hint="eastAsia"/>
                <w:color w:val="auto"/>
                <w:sz w:val="21"/>
                <w:szCs w:val="21"/>
                <w:lang w:val="zh-CN"/>
              </w:rPr>
              <w:t>谈判过程、结果工作咨询</w:t>
            </w:r>
          </w:p>
        </w:tc>
        <w:tc>
          <w:tcPr>
            <w:tcW w:w="6084" w:type="dxa"/>
            <w:noWrap w:val="0"/>
            <w:vAlign w:val="center"/>
          </w:tcPr>
          <w:p>
            <w:pPr>
              <w:pStyle w:val="22"/>
              <w:ind w:firstLine="210" w:firstLineChars="100"/>
              <w:jc w:val="both"/>
              <w:rPr>
                <w:rFonts w:hint="eastAsia"/>
                <w:color w:val="auto"/>
                <w:sz w:val="21"/>
                <w:szCs w:val="21"/>
                <w:lang w:val="zh-CN"/>
              </w:rPr>
            </w:pPr>
            <w:r>
              <w:rPr>
                <w:rFonts w:hint="eastAsia"/>
                <w:color w:val="auto"/>
                <w:sz w:val="21"/>
                <w:szCs w:val="21"/>
                <w:lang w:val="zh-CN"/>
              </w:rPr>
              <w:t>联系人：</w:t>
            </w:r>
            <w:r>
              <w:rPr>
                <w:rFonts w:hint="eastAsia"/>
                <w:color w:val="auto"/>
                <w:sz w:val="21"/>
                <w:szCs w:val="21"/>
                <w:lang w:val="en-US" w:eastAsia="zh-CN"/>
              </w:rPr>
              <w:t>魏</w:t>
            </w:r>
            <w:r>
              <w:rPr>
                <w:rFonts w:hint="eastAsia" w:ascii="宋体" w:hAnsi="宋体" w:eastAsia="宋体" w:cs="宋体"/>
                <w:color w:val="auto"/>
                <w:sz w:val="21"/>
                <w:szCs w:val="21"/>
                <w:lang w:val="en-US" w:eastAsia="zh-CN"/>
              </w:rPr>
              <w:t>先生</w:t>
            </w:r>
            <w:r>
              <w:rPr>
                <w:rFonts w:hint="eastAsia" w:ascii="宋体" w:hAnsi="宋体" w:eastAsia="宋体" w:cs="宋体"/>
                <w:color w:val="auto"/>
                <w:sz w:val="21"/>
                <w:szCs w:val="21"/>
                <w:lang w:val="zh-CN" w:eastAsia="zh-CN"/>
              </w:rPr>
              <w:t xml:space="preserve">         联系电话：</w:t>
            </w:r>
            <w:r>
              <w:rPr>
                <w:rFonts w:hint="eastAsia" w:ascii="宋体" w:hAnsi="宋体" w:cs="宋体"/>
                <w:color w:val="auto"/>
                <w:sz w:val="24"/>
                <w:lang w:val="en-US" w:eastAsia="zh-CN"/>
              </w:rPr>
              <w:t>18090267206</w:t>
            </w:r>
            <w:r>
              <w:rPr>
                <w:rFonts w:hint="eastAsia" w:ascii="宋体" w:hAnsi="宋体" w:eastAsia="宋体" w:cs="宋体"/>
                <w:color w:val="auto"/>
                <w:sz w:val="21"/>
                <w:szCs w:val="21"/>
                <w:lang w:val="zh-CN" w:eastAsia="zh-CN"/>
              </w:rPr>
              <w:t xml:space="preserve"> </w:t>
            </w:r>
            <w:r>
              <w:rPr>
                <w:rFonts w:hint="eastAsia"/>
                <w:color w:val="auto"/>
                <w:sz w:val="21"/>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6" w:hRule="exact"/>
          <w:jc w:val="center"/>
        </w:trPr>
        <w:tc>
          <w:tcPr>
            <w:tcW w:w="1013" w:type="dxa"/>
            <w:noWrap w:val="0"/>
            <w:vAlign w:val="center"/>
          </w:tcPr>
          <w:p>
            <w:pPr>
              <w:pStyle w:val="22"/>
              <w:ind w:right="230"/>
              <w:jc w:val="center"/>
              <w:rPr>
                <w:rFonts w:hint="default" w:eastAsia="宋体" w:cs="Courier New"/>
                <w:color w:val="auto"/>
                <w:sz w:val="21"/>
                <w:szCs w:val="21"/>
                <w:lang w:val="en-US" w:eastAsia="zh-CN"/>
              </w:rPr>
            </w:pPr>
            <w:r>
              <w:rPr>
                <w:rFonts w:hint="eastAsia" w:cs="Courier New"/>
                <w:color w:val="auto"/>
                <w:sz w:val="21"/>
                <w:szCs w:val="21"/>
                <w:lang w:val="en-US" w:eastAsia="zh-CN"/>
              </w:rPr>
              <w:t>11</w:t>
            </w:r>
          </w:p>
        </w:tc>
        <w:tc>
          <w:tcPr>
            <w:tcW w:w="2409" w:type="dxa"/>
            <w:noWrap w:val="0"/>
            <w:vAlign w:val="center"/>
          </w:tcPr>
          <w:p>
            <w:pPr>
              <w:pStyle w:val="22"/>
              <w:ind w:left="38"/>
              <w:jc w:val="center"/>
              <w:rPr>
                <w:rFonts w:hint="eastAsia"/>
                <w:color w:val="auto"/>
                <w:sz w:val="21"/>
                <w:szCs w:val="21"/>
                <w:lang w:val="zh-CN"/>
              </w:rPr>
            </w:pPr>
            <w:r>
              <w:rPr>
                <w:rFonts w:hint="eastAsia"/>
                <w:color w:val="auto"/>
                <w:sz w:val="21"/>
                <w:szCs w:val="21"/>
                <w:lang w:val="zh-CN"/>
              </w:rPr>
              <w:t>成交通知书领取</w:t>
            </w:r>
          </w:p>
        </w:tc>
        <w:tc>
          <w:tcPr>
            <w:tcW w:w="6084" w:type="dxa"/>
            <w:noWrap w:val="0"/>
            <w:vAlign w:val="center"/>
          </w:tcPr>
          <w:p>
            <w:pPr>
              <w:pStyle w:val="22"/>
              <w:jc w:val="left"/>
              <w:rPr>
                <w:rFonts w:hint="eastAsia" w:cs="宋体"/>
                <w:color w:val="auto"/>
                <w:sz w:val="21"/>
                <w:szCs w:val="21"/>
                <w:lang w:val="en-US" w:eastAsia="zh-CN"/>
              </w:rPr>
            </w:pPr>
            <w:r>
              <w:rPr>
                <w:rFonts w:hint="eastAsia"/>
                <w:color w:val="auto"/>
                <w:sz w:val="21"/>
                <w:szCs w:val="21"/>
                <w:lang w:val="zh-CN"/>
              </w:rPr>
              <w:t>采购结果公告在四川信息职业技术学院官网上发布后，成交</w:t>
            </w:r>
            <w:r>
              <w:rPr>
                <w:rFonts w:hint="eastAsia" w:ascii="宋体" w:hAnsi="宋体" w:cs="宋体"/>
                <w:color w:val="auto"/>
                <w:sz w:val="21"/>
                <w:szCs w:val="21"/>
                <w:lang w:val="zh-CN" w:eastAsia="zh-CN"/>
              </w:rPr>
              <w:t>通知书由采购</w:t>
            </w:r>
            <w:r>
              <w:rPr>
                <w:rFonts w:hint="eastAsia" w:cs="宋体"/>
                <w:color w:val="auto"/>
                <w:sz w:val="21"/>
                <w:szCs w:val="21"/>
                <w:lang w:val="zh-CN" w:eastAsia="zh-CN"/>
              </w:rPr>
              <w:t>方</w:t>
            </w:r>
            <w:r>
              <w:rPr>
                <w:rFonts w:hint="eastAsia" w:ascii="宋体" w:hAnsi="宋体" w:cs="宋体"/>
                <w:color w:val="auto"/>
                <w:sz w:val="21"/>
                <w:szCs w:val="21"/>
                <w:lang w:val="zh-CN" w:eastAsia="zh-CN"/>
              </w:rPr>
              <w:t>以邮寄形式发放</w:t>
            </w:r>
            <w:r>
              <w:rPr>
                <w:rFonts w:hint="eastAsia" w:ascii="宋体" w:hAnsi="宋体" w:cs="宋体"/>
                <w:color w:val="auto"/>
                <w:sz w:val="21"/>
                <w:szCs w:val="21"/>
                <w:lang w:val="zh-CN"/>
              </w:rPr>
              <w:t>。</w:t>
            </w:r>
            <w:r>
              <w:rPr>
                <w:rFonts w:hint="eastAsia" w:cs="宋体"/>
                <w:color w:val="auto"/>
                <w:sz w:val="21"/>
                <w:szCs w:val="21"/>
                <w:lang w:val="en-US" w:eastAsia="zh-CN"/>
              </w:rPr>
              <w:t xml:space="preserve"> </w:t>
            </w:r>
          </w:p>
          <w:p>
            <w:pPr>
              <w:pStyle w:val="22"/>
              <w:jc w:val="left"/>
              <w:rPr>
                <w:rFonts w:hint="eastAsia" w:cs="宋体"/>
                <w:color w:val="auto"/>
                <w:sz w:val="21"/>
                <w:szCs w:val="21"/>
                <w:lang w:val="zh-CN" w:eastAsia="zh-CN"/>
              </w:rPr>
            </w:pPr>
            <w:r>
              <w:rPr>
                <w:rFonts w:hint="eastAsia"/>
                <w:color w:val="auto"/>
                <w:sz w:val="21"/>
                <w:szCs w:val="21"/>
                <w:lang w:val="zh-CN"/>
              </w:rPr>
              <w:t>联系人：</w:t>
            </w:r>
            <w:r>
              <w:rPr>
                <w:rFonts w:hint="eastAsia"/>
                <w:color w:val="auto"/>
                <w:sz w:val="21"/>
                <w:szCs w:val="21"/>
                <w:lang w:val="en-US" w:eastAsia="zh-CN"/>
              </w:rPr>
              <w:t>魏</w:t>
            </w:r>
            <w:r>
              <w:rPr>
                <w:rFonts w:hint="eastAsia" w:ascii="宋体" w:hAnsi="宋体" w:eastAsia="宋体" w:cs="宋体"/>
                <w:color w:val="auto"/>
                <w:sz w:val="21"/>
                <w:szCs w:val="21"/>
                <w:lang w:val="en-US" w:eastAsia="zh-CN"/>
              </w:rPr>
              <w:t>先生</w:t>
            </w:r>
            <w:r>
              <w:rPr>
                <w:rFonts w:hint="eastAsia" w:ascii="宋体" w:hAnsi="宋体" w:eastAsia="宋体" w:cs="宋体"/>
                <w:color w:val="auto"/>
                <w:sz w:val="21"/>
                <w:szCs w:val="21"/>
                <w:lang w:val="zh-CN" w:eastAsia="zh-CN"/>
              </w:rPr>
              <w:t xml:space="preserve">         联系电话：</w:t>
            </w:r>
            <w:r>
              <w:rPr>
                <w:rFonts w:hint="eastAsia" w:ascii="宋体" w:hAnsi="宋体" w:cs="宋体"/>
                <w:color w:val="auto"/>
                <w:sz w:val="24"/>
                <w:lang w:val="en-US" w:eastAsia="zh-CN"/>
              </w:rPr>
              <w:t>18090267206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3" w:hRule="atLeast"/>
          <w:jc w:val="center"/>
        </w:trPr>
        <w:tc>
          <w:tcPr>
            <w:tcW w:w="1013" w:type="dxa"/>
            <w:tcBorders>
              <w:top w:val="single" w:color="auto" w:sz="8" w:space="0"/>
              <w:left w:val="single" w:color="auto" w:sz="18" w:space="0"/>
              <w:bottom w:val="single" w:color="auto" w:sz="8" w:space="0"/>
              <w:right w:val="single" w:color="auto" w:sz="8" w:space="0"/>
            </w:tcBorders>
            <w:noWrap w:val="0"/>
            <w:vAlign w:val="center"/>
          </w:tcPr>
          <w:p>
            <w:pPr>
              <w:pStyle w:val="22"/>
              <w:ind w:right="230"/>
              <w:jc w:val="center"/>
              <w:rPr>
                <w:rFonts w:hint="default" w:eastAsia="宋体" w:cs="Courier New"/>
                <w:color w:val="auto"/>
                <w:sz w:val="21"/>
                <w:szCs w:val="21"/>
                <w:lang w:val="en-US" w:eastAsia="zh-CN"/>
              </w:rPr>
            </w:pPr>
            <w:r>
              <w:rPr>
                <w:rFonts w:hint="eastAsia" w:cs="Courier New"/>
                <w:color w:val="auto"/>
                <w:sz w:val="21"/>
                <w:szCs w:val="21"/>
                <w:lang w:val="en-US" w:eastAsia="zh-CN"/>
              </w:rPr>
              <w:t>12</w:t>
            </w:r>
          </w:p>
        </w:tc>
        <w:tc>
          <w:tcPr>
            <w:tcW w:w="2409" w:type="dxa"/>
            <w:tcBorders>
              <w:top w:val="single" w:color="auto" w:sz="8" w:space="0"/>
              <w:left w:val="single" w:color="auto" w:sz="8" w:space="0"/>
              <w:bottom w:val="single" w:color="auto" w:sz="8" w:space="0"/>
              <w:right w:val="single" w:color="auto" w:sz="8" w:space="0"/>
            </w:tcBorders>
            <w:noWrap w:val="0"/>
            <w:vAlign w:val="center"/>
          </w:tcPr>
          <w:p>
            <w:pPr>
              <w:pStyle w:val="22"/>
              <w:spacing w:line="300" w:lineRule="exact"/>
              <w:ind w:left="96"/>
              <w:jc w:val="center"/>
              <w:rPr>
                <w:rFonts w:hint="eastAsia"/>
                <w:b/>
                <w:bCs/>
                <w:color w:val="auto"/>
                <w:sz w:val="21"/>
                <w:szCs w:val="21"/>
                <w:lang w:val="zh-CN"/>
              </w:rPr>
            </w:pPr>
            <w:r>
              <w:rPr>
                <w:rFonts w:hint="eastAsia"/>
                <w:b/>
                <w:bCs/>
                <w:color w:val="auto"/>
                <w:sz w:val="21"/>
                <w:szCs w:val="21"/>
                <w:lang w:val="zh-CN"/>
              </w:rPr>
              <w:t>投标须知</w:t>
            </w:r>
          </w:p>
          <w:p>
            <w:pPr>
              <w:pStyle w:val="22"/>
              <w:spacing w:line="300" w:lineRule="exact"/>
              <w:ind w:left="96"/>
              <w:jc w:val="center"/>
              <w:rPr>
                <w:rFonts w:hint="eastAsia"/>
                <w:color w:val="auto"/>
                <w:sz w:val="21"/>
                <w:szCs w:val="21"/>
                <w:lang w:val="zh-CN"/>
              </w:rPr>
            </w:pPr>
            <w:r>
              <w:rPr>
                <w:rFonts w:hint="eastAsia"/>
                <w:b/>
                <w:bCs/>
                <w:color w:val="auto"/>
                <w:sz w:val="21"/>
                <w:szCs w:val="21"/>
                <w:lang w:val="zh-CN"/>
              </w:rPr>
              <w:t>（实质性要求）</w:t>
            </w:r>
          </w:p>
        </w:tc>
        <w:tc>
          <w:tcPr>
            <w:tcW w:w="6084" w:type="dxa"/>
            <w:tcBorders>
              <w:top w:val="single" w:color="auto" w:sz="8" w:space="0"/>
              <w:left w:val="single" w:color="auto" w:sz="8" w:space="0"/>
              <w:bottom w:val="single" w:color="auto" w:sz="8" w:space="0"/>
              <w:right w:val="single" w:color="auto" w:sz="18" w:space="0"/>
            </w:tcBorders>
            <w:noWrap w:val="0"/>
            <w:vAlign w:val="center"/>
          </w:tcPr>
          <w:p>
            <w:pPr>
              <w:widowControl/>
              <w:spacing w:before="100" w:beforeAutospacing="1" w:after="100" w:afterAutospacing="1" w:line="300" w:lineRule="exact"/>
              <w:ind w:left="210" w:hanging="210" w:hangingChars="100"/>
              <w:rPr>
                <w:rFonts w:hint="eastAsia" w:ascii="宋体" w:hAnsi="宋体"/>
                <w:color w:val="auto"/>
                <w:szCs w:val="21"/>
                <w:lang w:val="zh-CN"/>
              </w:rPr>
            </w:pPr>
            <w:r>
              <w:rPr>
                <w:rFonts w:hint="eastAsia" w:ascii="宋体" w:hAnsi="宋体" w:cs="宋体"/>
                <w:color w:val="auto"/>
                <w:szCs w:val="21"/>
              </w:rPr>
              <w:t xml:space="preserve">   供应商递交响应文件时应单独提交：本项目</w:t>
            </w:r>
            <w:r>
              <w:rPr>
                <w:rFonts w:hint="eastAsia" w:ascii="宋体" w:hAnsi="宋体" w:cs="宋体"/>
                <w:color w:val="auto"/>
                <w:szCs w:val="21"/>
                <w:lang w:eastAsia="zh-CN"/>
              </w:rPr>
              <w:t>法定代表人</w:t>
            </w:r>
            <w:r>
              <w:rPr>
                <w:rFonts w:hint="eastAsia" w:ascii="宋体" w:hAnsi="宋体" w:cs="宋体"/>
                <w:color w:val="auto"/>
                <w:szCs w:val="21"/>
              </w:rPr>
              <w:t>授权书原件</w:t>
            </w:r>
            <w:r>
              <w:rPr>
                <w:rFonts w:hint="eastAsia" w:ascii="宋体" w:hAnsi="宋体" w:cs="宋体"/>
                <w:color w:val="auto"/>
                <w:sz w:val="21"/>
                <w:szCs w:val="21"/>
                <w:lang w:eastAsia="zh-CN"/>
              </w:rPr>
              <w:t>（格式详见谈判文件第</w:t>
            </w:r>
            <w:r>
              <w:rPr>
                <w:rFonts w:hint="eastAsia" w:ascii="宋体" w:hAnsi="宋体" w:cs="宋体"/>
                <w:color w:val="auto"/>
                <w:sz w:val="21"/>
                <w:szCs w:val="21"/>
                <w:lang w:val="en-US" w:eastAsia="zh-CN"/>
              </w:rPr>
              <w:t>六</w:t>
            </w:r>
            <w:r>
              <w:rPr>
                <w:rFonts w:hint="eastAsia" w:ascii="宋体" w:hAnsi="宋体" w:cs="宋体"/>
                <w:color w:val="auto"/>
                <w:sz w:val="21"/>
                <w:szCs w:val="21"/>
                <w:lang w:eastAsia="zh-CN"/>
              </w:rPr>
              <w:t>章）</w:t>
            </w:r>
            <w:r>
              <w:rPr>
                <w:rFonts w:hint="eastAsia" w:ascii="宋体" w:hAnsi="宋体" w:cs="宋体"/>
                <w:color w:val="auto"/>
                <w:szCs w:val="21"/>
              </w:rPr>
              <w:t>、法定代表人、授权代表身份证复印件；（法定代表人参与</w:t>
            </w:r>
            <w:r>
              <w:rPr>
                <w:rFonts w:hint="eastAsia" w:ascii="宋体" w:hAnsi="宋体" w:cs="宋体"/>
                <w:color w:val="auto"/>
                <w:szCs w:val="21"/>
                <w:lang w:eastAsia="zh-CN"/>
              </w:rPr>
              <w:t>谈判</w:t>
            </w:r>
            <w:r>
              <w:rPr>
                <w:rFonts w:hint="eastAsia" w:ascii="宋体" w:hAnsi="宋体" w:cs="宋体"/>
                <w:color w:val="auto"/>
                <w:szCs w:val="21"/>
              </w:rPr>
              <w:t>则无须此要求,需附营业执照及法人身份证复印件）。</w:t>
            </w:r>
            <w:r>
              <w:rPr>
                <w:rFonts w:hint="eastAsia" w:ascii="宋体" w:hAnsi="宋体" w:cs="宋体"/>
                <w:b/>
                <w:bCs/>
                <w:color w:val="auto"/>
                <w:szCs w:val="21"/>
              </w:rPr>
              <w:t>以上资料须加盖鲜章，递交响应文件时一并递交给采购</w:t>
            </w:r>
            <w:r>
              <w:rPr>
                <w:rFonts w:hint="eastAsia" w:ascii="宋体" w:hAnsi="宋体" w:cs="宋体"/>
                <w:b/>
                <w:bCs/>
                <w:color w:val="auto"/>
                <w:szCs w:val="21"/>
                <w:lang w:eastAsia="zh-CN"/>
              </w:rPr>
              <w:t>方</w:t>
            </w:r>
            <w:r>
              <w:rPr>
                <w:rFonts w:hint="eastAsia" w:ascii="宋体" w:hAnsi="宋体" w:cs="宋体"/>
                <w:b/>
                <w:bCs/>
                <w:color w:val="auto"/>
                <w:szCs w:val="21"/>
              </w:rPr>
              <w:t>，否则响应文件将被拒绝。</w:t>
            </w:r>
          </w:p>
        </w:tc>
      </w:tr>
    </w:tbl>
    <w:p>
      <w:pPr>
        <w:pStyle w:val="2"/>
        <w:keepNext w:val="0"/>
        <w:keepLines w:val="0"/>
        <w:spacing w:before="0" w:after="0" w:line="400" w:lineRule="exact"/>
        <w:jc w:val="center"/>
        <w:outlineLvl w:val="9"/>
        <w:rPr>
          <w:rFonts w:hint="eastAsia" w:ascii="黑体"/>
          <w:bCs w:val="0"/>
          <w:color w:val="auto"/>
        </w:rPr>
      </w:pPr>
    </w:p>
    <w:p>
      <w:pPr>
        <w:pStyle w:val="2"/>
        <w:keepNext w:val="0"/>
        <w:keepLines w:val="0"/>
        <w:spacing w:before="0" w:after="0" w:line="400" w:lineRule="exact"/>
        <w:jc w:val="center"/>
        <w:outlineLvl w:val="9"/>
        <w:rPr>
          <w:rFonts w:hint="eastAsia" w:ascii="黑体"/>
          <w:bCs w:val="0"/>
          <w:color w:val="auto"/>
        </w:rPr>
      </w:pPr>
    </w:p>
    <w:p>
      <w:pPr>
        <w:pStyle w:val="2"/>
        <w:keepNext w:val="0"/>
        <w:keepLines w:val="0"/>
        <w:spacing w:before="0" w:after="0" w:line="400" w:lineRule="exact"/>
        <w:ind w:firstLine="3855" w:firstLineChars="1200"/>
        <w:rPr>
          <w:rFonts w:hint="eastAsia" w:ascii="黑体"/>
          <w:bCs w:val="0"/>
          <w:color w:val="auto"/>
        </w:rPr>
      </w:pPr>
      <w:r>
        <w:rPr>
          <w:rFonts w:hint="eastAsia" w:ascii="黑体"/>
          <w:bCs w:val="0"/>
          <w:color w:val="auto"/>
        </w:rPr>
        <w:t>二、总  则</w:t>
      </w:r>
    </w:p>
    <w:p>
      <w:pPr>
        <w:rPr>
          <w:rFonts w:hint="eastAsia"/>
          <w:color w:val="auto"/>
        </w:rPr>
      </w:pPr>
      <w:bookmarkStart w:id="17" w:name="_Toc217446034"/>
      <w:bookmarkStart w:id="18" w:name="_Toc183682342"/>
      <w:bookmarkStart w:id="19" w:name="_Toc183582205"/>
    </w:p>
    <w:p>
      <w:pPr>
        <w:ind w:firstLine="643"/>
        <w:rPr>
          <w:rFonts w:hint="eastAsia"/>
          <w:color w:val="auto"/>
        </w:rPr>
      </w:pPr>
    </w:p>
    <w:bookmarkEnd w:id="17"/>
    <w:bookmarkEnd w:id="18"/>
    <w:bookmarkEnd w:id="19"/>
    <w:p>
      <w:pPr>
        <w:pStyle w:val="5"/>
        <w:keepNext w:val="0"/>
        <w:keepLines w:val="0"/>
        <w:spacing w:before="0" w:after="0" w:line="400" w:lineRule="exact"/>
        <w:ind w:firstLine="482" w:firstLineChars="200"/>
        <w:rPr>
          <w:rFonts w:hint="eastAsia" w:ascii="宋体" w:hAnsi="宋体"/>
          <w:color w:val="auto"/>
          <w:sz w:val="24"/>
        </w:rPr>
      </w:pPr>
      <w:bookmarkStart w:id="20" w:name="_Toc183582231"/>
      <w:bookmarkStart w:id="21" w:name="_Toc89075878"/>
      <w:bookmarkStart w:id="22" w:name="_Toc183682368"/>
      <w:bookmarkStart w:id="23" w:name="_Toc217446056"/>
      <w:bookmarkStart w:id="24" w:name="_Toc77400782"/>
      <w:r>
        <w:rPr>
          <w:rFonts w:hint="eastAsia" w:ascii="宋体" w:hAnsi="宋体"/>
          <w:color w:val="auto"/>
          <w:sz w:val="24"/>
        </w:rPr>
        <w:t>1</w:t>
      </w:r>
      <w:r>
        <w:rPr>
          <w:rFonts w:ascii="宋体" w:hAnsi="宋体"/>
          <w:color w:val="auto"/>
          <w:sz w:val="24"/>
        </w:rPr>
        <w:t>.</w:t>
      </w:r>
      <w:r>
        <w:rPr>
          <w:rFonts w:hint="eastAsia" w:ascii="宋体" w:hAnsi="宋体"/>
          <w:color w:val="auto"/>
          <w:sz w:val="24"/>
          <w:szCs w:val="24"/>
        </w:rPr>
        <w:t>适用范围</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1</w:t>
      </w:r>
      <w:r>
        <w:rPr>
          <w:rFonts w:ascii="宋体" w:hAnsi="宋体"/>
          <w:color w:val="auto"/>
          <w:sz w:val="24"/>
        </w:rPr>
        <w:t>.</w:t>
      </w:r>
      <w:r>
        <w:rPr>
          <w:rFonts w:hint="eastAsia" w:ascii="宋体" w:hAnsi="宋体"/>
          <w:color w:val="auto"/>
          <w:sz w:val="24"/>
        </w:rPr>
        <w:t>1 本谈判文件仅适用于本次谈判所叙述的</w:t>
      </w:r>
      <w:r>
        <w:rPr>
          <w:rFonts w:hint="eastAsia" w:ascii="宋体" w:hAnsi="宋体"/>
          <w:color w:val="auto"/>
          <w:sz w:val="24"/>
          <w:lang w:eastAsia="zh-CN"/>
        </w:rPr>
        <w:t>服务</w:t>
      </w:r>
      <w:r>
        <w:rPr>
          <w:rFonts w:hint="eastAsia" w:ascii="宋体" w:hAnsi="宋体"/>
          <w:color w:val="auto"/>
          <w:sz w:val="24"/>
        </w:rPr>
        <w:t>采购。</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1.2 本谈判文件的解释权归采购</w:t>
      </w:r>
      <w:r>
        <w:rPr>
          <w:rFonts w:hint="eastAsia" w:ascii="宋体" w:hAnsi="宋体"/>
          <w:color w:val="auto"/>
          <w:sz w:val="24"/>
          <w:lang w:val="en-US" w:eastAsia="zh-CN"/>
        </w:rPr>
        <w:t>人</w:t>
      </w:r>
      <w:r>
        <w:rPr>
          <w:rFonts w:hint="eastAsia" w:ascii="宋体" w:hAnsi="宋体"/>
          <w:color w:val="auto"/>
          <w:sz w:val="24"/>
        </w:rPr>
        <w:t>所有。</w:t>
      </w:r>
    </w:p>
    <w:p>
      <w:pPr>
        <w:pStyle w:val="5"/>
        <w:keepNext w:val="0"/>
        <w:keepLines w:val="0"/>
        <w:spacing w:before="0" w:after="0" w:line="400" w:lineRule="exact"/>
        <w:outlineLvl w:val="9"/>
        <w:rPr>
          <w:rFonts w:hint="eastAsia" w:ascii="宋体" w:hAnsi="宋体"/>
          <w:color w:val="auto"/>
          <w:sz w:val="24"/>
        </w:rPr>
      </w:pPr>
      <w:bookmarkStart w:id="25" w:name="_Toc183682343"/>
      <w:bookmarkStart w:id="26" w:name="_Toc217446035"/>
      <w:bookmarkStart w:id="27" w:name="_Toc183582206"/>
    </w:p>
    <w:p>
      <w:pPr>
        <w:pStyle w:val="5"/>
        <w:keepNext w:val="0"/>
        <w:keepLines w:val="0"/>
        <w:spacing w:before="0" w:after="0" w:line="400" w:lineRule="exact"/>
        <w:ind w:firstLine="482" w:firstLineChars="200"/>
        <w:rPr>
          <w:rFonts w:hint="eastAsia" w:ascii="宋体" w:hAnsi="宋体"/>
          <w:color w:val="auto"/>
          <w:sz w:val="24"/>
        </w:rPr>
      </w:pPr>
      <w:r>
        <w:rPr>
          <w:rFonts w:ascii="宋体" w:hAnsi="宋体"/>
          <w:color w:val="auto"/>
          <w:sz w:val="24"/>
        </w:rPr>
        <w:t>2.</w:t>
      </w:r>
      <w:bookmarkEnd w:id="25"/>
      <w:bookmarkEnd w:id="26"/>
      <w:bookmarkEnd w:id="27"/>
      <w:r>
        <w:rPr>
          <w:rFonts w:hint="eastAsia" w:ascii="宋体" w:hAnsi="宋体"/>
          <w:color w:val="auto"/>
          <w:sz w:val="24"/>
        </w:rPr>
        <w:t>采购主体</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本次谈判的采购人是</w:t>
      </w:r>
      <w:r>
        <w:rPr>
          <w:rFonts w:hint="eastAsia" w:ascii="宋体" w:hAnsi="宋体"/>
          <w:color w:val="auto"/>
          <w:sz w:val="24"/>
          <w:u w:val="single"/>
        </w:rPr>
        <w:t xml:space="preserve"> 四川信息职业技术学院 </w:t>
      </w:r>
      <w:r>
        <w:rPr>
          <w:rFonts w:hint="eastAsia" w:ascii="宋体" w:hAnsi="宋体"/>
          <w:color w:val="auto"/>
          <w:sz w:val="24"/>
        </w:rPr>
        <w:t xml:space="preserve"> 。</w:t>
      </w:r>
    </w:p>
    <w:p>
      <w:pPr>
        <w:pStyle w:val="5"/>
        <w:keepNext w:val="0"/>
        <w:keepLines w:val="0"/>
        <w:spacing w:before="0" w:after="0" w:line="400" w:lineRule="exact"/>
        <w:ind w:firstLine="482" w:firstLineChars="200"/>
        <w:outlineLvl w:val="9"/>
        <w:rPr>
          <w:rFonts w:hint="eastAsia" w:ascii="宋体" w:hAnsi="宋体"/>
          <w:color w:val="auto"/>
          <w:sz w:val="24"/>
        </w:rPr>
      </w:pPr>
    </w:p>
    <w:p>
      <w:pPr>
        <w:pStyle w:val="5"/>
        <w:keepNext w:val="0"/>
        <w:keepLines w:val="0"/>
        <w:spacing w:before="0" w:after="0" w:line="400" w:lineRule="exact"/>
        <w:ind w:firstLine="482" w:firstLineChars="200"/>
        <w:rPr>
          <w:rFonts w:hint="eastAsia" w:ascii="宋体" w:hAnsi="宋体"/>
          <w:color w:val="auto"/>
          <w:sz w:val="24"/>
        </w:rPr>
      </w:pPr>
      <w:bookmarkStart w:id="28" w:name="_Toc217390843"/>
      <w:bookmarkStart w:id="29" w:name="_Toc217446036"/>
      <w:bookmarkStart w:id="30" w:name="_Toc183582207"/>
      <w:bookmarkStart w:id="31" w:name="_Toc183682344"/>
      <w:r>
        <w:rPr>
          <w:rFonts w:ascii="宋体" w:hAnsi="宋体"/>
          <w:color w:val="auto"/>
          <w:sz w:val="24"/>
        </w:rPr>
        <w:t>3.</w:t>
      </w:r>
      <w:r>
        <w:rPr>
          <w:rFonts w:hint="eastAsia" w:ascii="宋体" w:hAnsi="宋体"/>
          <w:color w:val="auto"/>
          <w:sz w:val="24"/>
        </w:rPr>
        <w:t xml:space="preserve"> 合格</w:t>
      </w:r>
      <w:bookmarkEnd w:id="28"/>
      <w:bookmarkEnd w:id="29"/>
      <w:bookmarkEnd w:id="30"/>
      <w:bookmarkEnd w:id="31"/>
      <w:r>
        <w:rPr>
          <w:rFonts w:hint="eastAsia" w:ascii="宋体" w:hAnsi="宋体"/>
          <w:color w:val="auto"/>
          <w:sz w:val="24"/>
        </w:rPr>
        <w:t>供应商（实质性要求）</w:t>
      </w:r>
    </w:p>
    <w:p>
      <w:pPr>
        <w:tabs>
          <w:tab w:val="left" w:pos="7665"/>
        </w:tabs>
        <w:spacing w:line="400" w:lineRule="exact"/>
        <w:rPr>
          <w:rFonts w:hint="eastAsia" w:ascii="宋体" w:hAnsi="宋体"/>
          <w:color w:val="auto"/>
          <w:sz w:val="24"/>
        </w:rPr>
      </w:pPr>
      <w:r>
        <w:rPr>
          <w:rFonts w:hint="eastAsia" w:ascii="宋体" w:hAnsi="宋体"/>
          <w:b/>
          <w:color w:val="auto"/>
          <w:sz w:val="24"/>
        </w:rPr>
        <w:t xml:space="preserve">    </w:t>
      </w:r>
      <w:r>
        <w:rPr>
          <w:rFonts w:hint="eastAsia" w:ascii="宋体" w:hAnsi="宋体"/>
          <w:color w:val="auto"/>
          <w:sz w:val="24"/>
        </w:rPr>
        <w:t>合格供应商应具备以下条件：</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3.1 具备法律法规和本采购文件规定的资格条件；</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3.2 不属于禁止参加本项目采购活动的供应商；</w:t>
      </w:r>
    </w:p>
    <w:p>
      <w:pPr>
        <w:tabs>
          <w:tab w:val="left" w:pos="7665"/>
        </w:tabs>
        <w:spacing w:line="400" w:lineRule="exact"/>
        <w:ind w:firstLine="120" w:firstLineChars="50"/>
        <w:rPr>
          <w:rFonts w:hint="eastAsia" w:ascii="宋体" w:hAnsi="宋体"/>
          <w:color w:val="auto"/>
          <w:spacing w:val="-4"/>
          <w:sz w:val="24"/>
        </w:rPr>
      </w:pPr>
      <w:r>
        <w:rPr>
          <w:rFonts w:hint="eastAsia" w:ascii="宋体" w:hAnsi="宋体"/>
          <w:vanish/>
          <w:color w:val="auto"/>
          <w:sz w:val="24"/>
        </w:rPr>
        <w:cr/>
      </w:r>
      <w:r>
        <w:rPr>
          <w:rFonts w:hint="eastAsia" w:ascii="宋体" w:hAnsi="宋体"/>
          <w:vanish/>
          <w:color w:val="auto"/>
          <w:sz w:val="24"/>
        </w:rPr>
        <w:t>XXX</w:t>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vanish/>
          <w:color w:val="auto"/>
          <w:sz w:val="24"/>
        </w:rPr>
        <w:pgNum/>
      </w:r>
      <w:r>
        <w:rPr>
          <w:rFonts w:hint="eastAsia" w:ascii="宋体" w:hAnsi="宋体"/>
          <w:color w:val="auto"/>
          <w:sz w:val="24"/>
        </w:rPr>
        <w:t xml:space="preserve">   3.3按规定获取了谈判文件，属于实质性参加政府采购活动的供应商。</w:t>
      </w:r>
    </w:p>
    <w:p>
      <w:pPr>
        <w:pStyle w:val="5"/>
        <w:keepNext w:val="0"/>
        <w:keepLines w:val="0"/>
        <w:spacing w:before="0" w:after="0" w:line="400" w:lineRule="exact"/>
        <w:ind w:firstLine="482" w:firstLineChars="200"/>
        <w:outlineLvl w:val="9"/>
        <w:rPr>
          <w:rFonts w:hint="eastAsia" w:ascii="宋体" w:hAnsi="宋体"/>
          <w:color w:val="auto"/>
          <w:sz w:val="24"/>
        </w:rPr>
      </w:pPr>
      <w:bookmarkStart w:id="32" w:name="_Toc183582208"/>
      <w:bookmarkStart w:id="33" w:name="_Toc217446037"/>
      <w:bookmarkStart w:id="34" w:name="_Toc183682345"/>
    </w:p>
    <w:p>
      <w:pPr>
        <w:pStyle w:val="5"/>
        <w:keepNext w:val="0"/>
        <w:keepLines w:val="0"/>
        <w:spacing w:before="0" w:after="0" w:line="400" w:lineRule="exact"/>
        <w:ind w:firstLine="482" w:firstLineChars="200"/>
        <w:rPr>
          <w:rFonts w:hint="eastAsia" w:ascii="宋体" w:hAnsi="宋体"/>
          <w:color w:val="auto"/>
          <w:sz w:val="24"/>
        </w:rPr>
      </w:pPr>
      <w:r>
        <w:rPr>
          <w:rFonts w:hint="eastAsia" w:ascii="宋体" w:hAnsi="宋体"/>
          <w:color w:val="auto"/>
          <w:sz w:val="24"/>
        </w:rPr>
        <w:t>4. 谈判费用</w:t>
      </w:r>
      <w:bookmarkEnd w:id="32"/>
      <w:bookmarkEnd w:id="33"/>
      <w:bookmarkEnd w:id="34"/>
      <w:r>
        <w:rPr>
          <w:rFonts w:hint="eastAsia" w:ascii="宋体" w:hAnsi="宋体"/>
          <w:color w:val="auto"/>
          <w:sz w:val="24"/>
        </w:rPr>
        <w:t>（实质性要求）</w:t>
      </w:r>
    </w:p>
    <w:p>
      <w:pPr>
        <w:tabs>
          <w:tab w:val="left" w:pos="7665"/>
        </w:tabs>
        <w:spacing w:line="400" w:lineRule="exact"/>
        <w:ind w:firstLine="480"/>
        <w:rPr>
          <w:rFonts w:hint="eastAsia" w:ascii="宋体" w:hAnsi="宋体"/>
          <w:color w:val="auto"/>
          <w:sz w:val="24"/>
        </w:rPr>
      </w:pPr>
      <w:r>
        <w:rPr>
          <w:rFonts w:hint="eastAsia" w:ascii="宋体" w:hAnsi="宋体"/>
          <w:color w:val="auto"/>
          <w:sz w:val="24"/>
        </w:rPr>
        <w:t>供应商应自行承担参加谈判活动的全部费用。</w:t>
      </w:r>
    </w:p>
    <w:p>
      <w:pPr>
        <w:rPr>
          <w:rFonts w:hint="eastAsia"/>
          <w:color w:val="auto"/>
        </w:rPr>
      </w:pPr>
    </w:p>
    <w:p>
      <w:pPr>
        <w:pStyle w:val="23"/>
        <w:spacing w:line="400" w:lineRule="exact"/>
        <w:ind w:left="1" w:firstLine="482" w:firstLineChars="200"/>
        <w:rPr>
          <w:rFonts w:hint="eastAsia" w:hAnsi="宋体"/>
          <w:b/>
          <w:color w:val="auto"/>
          <w:sz w:val="24"/>
        </w:rPr>
      </w:pPr>
      <w:r>
        <w:rPr>
          <w:rFonts w:hint="eastAsia" w:hAnsi="宋体"/>
          <w:b/>
          <w:color w:val="auto"/>
          <w:sz w:val="24"/>
        </w:rPr>
        <w:t>5.充分、公平竞争保障措施（实质性要求）</w:t>
      </w:r>
    </w:p>
    <w:p>
      <w:pPr>
        <w:pStyle w:val="23"/>
        <w:spacing w:line="400" w:lineRule="exact"/>
        <w:ind w:left="1" w:firstLine="480" w:firstLineChars="200"/>
        <w:rPr>
          <w:rFonts w:hint="eastAsia" w:hAnsi="宋体"/>
          <w:color w:val="auto"/>
          <w:sz w:val="24"/>
        </w:rPr>
      </w:pPr>
      <w:r>
        <w:rPr>
          <w:rFonts w:hint="eastAsia" w:hAnsi="宋体"/>
          <w:color w:val="auto"/>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spacing w:line="400" w:lineRule="exact"/>
        <w:ind w:left="1" w:firstLine="480" w:firstLineChars="200"/>
        <w:rPr>
          <w:rFonts w:hint="eastAsia" w:hAnsi="宋体"/>
          <w:color w:val="auto"/>
          <w:sz w:val="24"/>
        </w:rPr>
      </w:pPr>
      <w:r>
        <w:rPr>
          <w:rFonts w:hint="eastAsia" w:hAnsi="宋体"/>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400" w:lineRule="exact"/>
        <w:ind w:left="1" w:firstLine="480" w:firstLineChars="200"/>
        <w:rPr>
          <w:rFonts w:hint="eastAsia" w:hAnsi="宋体"/>
          <w:color w:val="auto"/>
          <w:sz w:val="24"/>
        </w:rPr>
      </w:pPr>
      <w:r>
        <w:rPr>
          <w:rFonts w:hint="eastAsia" w:hAnsi="宋体"/>
          <w:color w:val="auto"/>
          <w:sz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23"/>
        <w:spacing w:line="400" w:lineRule="exact"/>
        <w:ind w:left="1" w:firstLine="480" w:firstLineChars="200"/>
        <w:rPr>
          <w:rFonts w:hint="eastAsia" w:hAnsi="宋体"/>
          <w:color w:val="auto"/>
          <w:sz w:val="24"/>
        </w:rPr>
      </w:pPr>
      <w:r>
        <w:rPr>
          <w:rFonts w:hint="eastAsia" w:hAnsi="宋体"/>
          <w:color w:val="auto"/>
          <w:sz w:val="24"/>
        </w:rPr>
        <w:t>5.</w:t>
      </w:r>
      <w:r>
        <w:rPr>
          <w:rFonts w:hint="eastAsia" w:hAnsi="宋体"/>
          <w:color w:val="auto"/>
          <w:sz w:val="24"/>
          <w:lang w:val="en-US" w:eastAsia="zh-CN"/>
        </w:rPr>
        <w:t>4</w:t>
      </w:r>
      <w:r>
        <w:rPr>
          <w:rFonts w:hint="eastAsia" w:hAnsi="宋体"/>
          <w:color w:val="auto"/>
          <w:sz w:val="24"/>
        </w:rPr>
        <w:t>供应商实际控制人或者中高级管理人员，同时是采购</w:t>
      </w:r>
      <w:r>
        <w:rPr>
          <w:rFonts w:hint="eastAsia" w:hAnsi="宋体"/>
          <w:color w:val="auto"/>
          <w:sz w:val="24"/>
          <w:lang w:eastAsia="zh-CN"/>
        </w:rPr>
        <w:t>方</w:t>
      </w:r>
      <w:r>
        <w:rPr>
          <w:rFonts w:hint="eastAsia" w:hAnsi="宋体"/>
          <w:color w:val="auto"/>
          <w:sz w:val="24"/>
        </w:rPr>
        <w:t>工作人员，不得参与本项目政府采购活动。</w:t>
      </w:r>
    </w:p>
    <w:p>
      <w:pPr>
        <w:spacing w:line="400" w:lineRule="exact"/>
        <w:ind w:firstLine="480" w:firstLineChars="200"/>
        <w:rPr>
          <w:rFonts w:hint="eastAsia" w:ascii="宋体" w:hAnsi="宋体"/>
          <w:color w:val="auto"/>
          <w:sz w:val="24"/>
        </w:rPr>
      </w:pPr>
      <w:r>
        <w:rPr>
          <w:rFonts w:hint="eastAsia" w:ascii="宋体" w:hAnsi="宋体"/>
          <w:color w:val="auto"/>
          <w:sz w:val="24"/>
        </w:rPr>
        <w:t>5</w:t>
      </w:r>
      <w:r>
        <w:rPr>
          <w:rFonts w:hint="eastAsia" w:ascii="宋体" w:hAnsi="宋体"/>
          <w:color w:val="auto"/>
          <w:sz w:val="24"/>
          <w:lang w:val="en-US" w:eastAsia="zh-CN"/>
        </w:rPr>
        <w:t>.5</w:t>
      </w:r>
      <w:r>
        <w:rPr>
          <w:rFonts w:hint="eastAsia" w:ascii="宋体" w:hAnsi="宋体"/>
          <w:color w:val="auto"/>
          <w:sz w:val="24"/>
        </w:rPr>
        <w:t>供应商与采购</w:t>
      </w:r>
      <w:r>
        <w:rPr>
          <w:rFonts w:hint="eastAsia" w:ascii="宋体" w:hAnsi="宋体"/>
          <w:color w:val="auto"/>
          <w:sz w:val="24"/>
          <w:lang w:eastAsia="zh-CN"/>
        </w:rPr>
        <w:t>方</w:t>
      </w:r>
      <w:r>
        <w:rPr>
          <w:rFonts w:hint="eastAsia" w:ascii="宋体" w:hAnsi="宋体"/>
          <w:color w:val="auto"/>
          <w:sz w:val="24"/>
        </w:rPr>
        <w:t>存在关联关系，不得参加本项目政府采购活动。</w:t>
      </w:r>
    </w:p>
    <w:p>
      <w:pPr>
        <w:pStyle w:val="23"/>
        <w:spacing w:line="400" w:lineRule="exact"/>
        <w:ind w:left="1" w:firstLine="480" w:firstLineChars="200"/>
        <w:rPr>
          <w:rFonts w:hint="eastAsia" w:hAnsi="宋体"/>
          <w:color w:val="auto"/>
          <w:sz w:val="24"/>
        </w:rPr>
      </w:pPr>
      <w:r>
        <w:rPr>
          <w:rFonts w:hint="eastAsia" w:hAnsi="宋体"/>
          <w:color w:val="auto"/>
          <w:sz w:val="24"/>
        </w:rPr>
        <w:t>5.</w:t>
      </w:r>
      <w:r>
        <w:rPr>
          <w:rFonts w:hint="eastAsia" w:hAnsi="宋体"/>
          <w:color w:val="auto"/>
          <w:sz w:val="24"/>
          <w:lang w:val="en-US" w:eastAsia="zh-CN"/>
        </w:rPr>
        <w:t>6</w:t>
      </w:r>
      <w:r>
        <w:rPr>
          <w:rFonts w:hint="eastAsia" w:hAnsi="宋体"/>
          <w:color w:val="auto"/>
          <w:sz w:val="24"/>
        </w:rPr>
        <w:t>回避。政府采购活动中，采购人员及相关人员与供应商有下列利害关系之一的，应当回避：</w:t>
      </w:r>
    </w:p>
    <w:p>
      <w:pPr>
        <w:pStyle w:val="23"/>
        <w:spacing w:line="400" w:lineRule="exact"/>
        <w:ind w:left="1" w:firstLine="480" w:firstLineChars="200"/>
        <w:rPr>
          <w:rFonts w:hint="eastAsia" w:hAnsi="宋体"/>
          <w:color w:val="auto"/>
          <w:sz w:val="24"/>
        </w:rPr>
      </w:pPr>
      <w:r>
        <w:rPr>
          <w:rFonts w:hint="eastAsia" w:hAnsi="宋体"/>
          <w:color w:val="auto"/>
          <w:sz w:val="24"/>
        </w:rPr>
        <w:t>（1）参加采购活动前3年内与供应商存在劳动关系；</w:t>
      </w:r>
    </w:p>
    <w:p>
      <w:pPr>
        <w:pStyle w:val="23"/>
        <w:spacing w:line="400" w:lineRule="exact"/>
        <w:ind w:left="1" w:firstLine="480" w:firstLineChars="200"/>
        <w:rPr>
          <w:rFonts w:hint="eastAsia" w:hAnsi="宋体"/>
          <w:color w:val="auto"/>
          <w:sz w:val="24"/>
        </w:rPr>
      </w:pPr>
      <w:r>
        <w:rPr>
          <w:rFonts w:hint="eastAsia" w:hAnsi="宋体"/>
          <w:color w:val="auto"/>
          <w:sz w:val="24"/>
        </w:rPr>
        <w:t>（2）参加采购活动前3年内担任供应商的董事、监事；</w:t>
      </w:r>
    </w:p>
    <w:p>
      <w:pPr>
        <w:pStyle w:val="23"/>
        <w:spacing w:line="400" w:lineRule="exact"/>
        <w:ind w:left="1" w:firstLine="480" w:firstLineChars="200"/>
        <w:rPr>
          <w:rFonts w:hint="eastAsia" w:hAnsi="宋体"/>
          <w:color w:val="auto"/>
          <w:sz w:val="24"/>
        </w:rPr>
      </w:pPr>
      <w:r>
        <w:rPr>
          <w:rFonts w:hint="eastAsia" w:hAnsi="宋体"/>
          <w:color w:val="auto"/>
          <w:sz w:val="24"/>
        </w:rPr>
        <w:t>（3）参加采购活动前3年内是供应商的控股股东或者实际控制人；</w:t>
      </w:r>
    </w:p>
    <w:p>
      <w:pPr>
        <w:pStyle w:val="23"/>
        <w:spacing w:line="400" w:lineRule="exact"/>
        <w:ind w:left="1" w:firstLine="480" w:firstLineChars="200"/>
        <w:rPr>
          <w:rFonts w:hint="eastAsia" w:hAnsi="宋体"/>
          <w:color w:val="auto"/>
          <w:sz w:val="24"/>
        </w:rPr>
      </w:pPr>
      <w:r>
        <w:rPr>
          <w:rFonts w:hint="eastAsia" w:hAnsi="宋体"/>
          <w:color w:val="auto"/>
          <w:sz w:val="24"/>
        </w:rPr>
        <w:t>（4）与供应商的法定代表人或者负责人有夫妻、直系血亲、三代以内旁系血亲或者近姻亲关系；</w:t>
      </w:r>
    </w:p>
    <w:p>
      <w:pPr>
        <w:pStyle w:val="23"/>
        <w:spacing w:line="400" w:lineRule="exact"/>
        <w:ind w:left="1" w:firstLine="480" w:firstLineChars="200"/>
        <w:rPr>
          <w:rFonts w:hint="eastAsia" w:hAnsi="宋体"/>
          <w:color w:val="auto"/>
          <w:sz w:val="24"/>
        </w:rPr>
      </w:pPr>
      <w:r>
        <w:rPr>
          <w:rFonts w:hint="eastAsia" w:hAnsi="宋体"/>
          <w:color w:val="auto"/>
          <w:sz w:val="24"/>
        </w:rPr>
        <w:t>（5）与供应商有其他可能影响政府采购活动公平、公正进行的关系。</w:t>
      </w:r>
    </w:p>
    <w:p>
      <w:pPr>
        <w:pStyle w:val="23"/>
        <w:spacing w:line="400" w:lineRule="exact"/>
        <w:ind w:left="1" w:firstLine="480" w:firstLineChars="200"/>
        <w:rPr>
          <w:rFonts w:hint="eastAsia" w:hAnsi="宋体"/>
          <w:color w:val="auto"/>
          <w:sz w:val="24"/>
        </w:rPr>
      </w:pPr>
      <w:r>
        <w:rPr>
          <w:rFonts w:hint="eastAsia" w:hAnsi="宋体"/>
          <w:color w:val="auto"/>
          <w:sz w:val="24"/>
        </w:rPr>
        <w:t>本项目政府采购活动中需要依法回避的采购人员是指采购人内部负责采购项目的具体经办工作人员和直接分管采购项目的负责人，以及采购</w:t>
      </w:r>
      <w:r>
        <w:rPr>
          <w:rFonts w:hint="eastAsia" w:hAnsi="宋体"/>
          <w:color w:val="auto"/>
          <w:sz w:val="24"/>
          <w:lang w:eastAsia="zh-CN"/>
        </w:rPr>
        <w:t>方</w:t>
      </w:r>
      <w:r>
        <w:rPr>
          <w:rFonts w:hint="eastAsia" w:hAnsi="宋体"/>
          <w:color w:val="auto"/>
          <w:sz w:val="24"/>
        </w:rPr>
        <w:t>负责采购项目的具体经办工作人员和直接分管采购活动的负责人。本项目政府采购活动中需要依法回避的相关人员是指谈判小组成员。</w:t>
      </w:r>
    </w:p>
    <w:p>
      <w:pPr>
        <w:pStyle w:val="23"/>
        <w:spacing w:line="400" w:lineRule="exact"/>
        <w:ind w:left="1" w:firstLine="480" w:firstLineChars="200"/>
        <w:rPr>
          <w:rFonts w:hint="eastAsia" w:hAnsi="宋体"/>
          <w:color w:val="auto"/>
          <w:sz w:val="24"/>
        </w:rPr>
      </w:pPr>
      <w:r>
        <w:rPr>
          <w:rFonts w:hint="eastAsia" w:hAnsi="宋体"/>
          <w:color w:val="auto"/>
          <w:sz w:val="24"/>
        </w:rPr>
        <w:t>供应商认为采购人员及相关人员与其他供应商有利害关系的，可以向采购</w:t>
      </w:r>
      <w:r>
        <w:rPr>
          <w:rFonts w:hint="eastAsia" w:hAnsi="宋体"/>
          <w:color w:val="auto"/>
          <w:sz w:val="24"/>
          <w:lang w:eastAsia="zh-CN"/>
        </w:rPr>
        <w:t>方</w:t>
      </w:r>
      <w:r>
        <w:rPr>
          <w:rFonts w:hint="eastAsia" w:hAnsi="宋体"/>
          <w:color w:val="auto"/>
          <w:sz w:val="24"/>
        </w:rPr>
        <w:t>书面提出回避申请，并说明理由。采购</w:t>
      </w:r>
      <w:r>
        <w:rPr>
          <w:rFonts w:hint="eastAsia" w:hAnsi="宋体"/>
          <w:color w:val="auto"/>
          <w:sz w:val="24"/>
          <w:lang w:eastAsia="zh-CN"/>
        </w:rPr>
        <w:t>方</w:t>
      </w:r>
      <w:r>
        <w:rPr>
          <w:rFonts w:hint="eastAsia" w:hAnsi="宋体"/>
          <w:color w:val="auto"/>
          <w:sz w:val="24"/>
        </w:rPr>
        <w:t>将及时询问被申请回避人员，有利害关系的被申请回避人员应当回避。</w:t>
      </w:r>
    </w:p>
    <w:p>
      <w:pPr>
        <w:pStyle w:val="23"/>
        <w:spacing w:line="400" w:lineRule="exact"/>
        <w:ind w:left="1" w:firstLine="482" w:firstLineChars="200"/>
        <w:rPr>
          <w:rFonts w:hint="eastAsia" w:hAnsi="宋体"/>
          <w:b/>
          <w:color w:val="auto"/>
          <w:sz w:val="24"/>
        </w:rPr>
      </w:pPr>
    </w:p>
    <w:p>
      <w:pPr>
        <w:pStyle w:val="23"/>
        <w:spacing w:line="400" w:lineRule="exact"/>
        <w:ind w:left="1" w:firstLine="482" w:firstLineChars="200"/>
        <w:rPr>
          <w:rFonts w:hint="eastAsia" w:hAnsi="宋体"/>
          <w:b/>
          <w:color w:val="auto"/>
          <w:sz w:val="24"/>
        </w:rPr>
      </w:pPr>
      <w:r>
        <w:rPr>
          <w:rFonts w:hint="eastAsia" w:hAnsi="宋体"/>
          <w:b/>
          <w:color w:val="auto"/>
          <w:sz w:val="24"/>
        </w:rPr>
        <w:t>6.联合体竞争性谈判（实质性要求）</w:t>
      </w:r>
    </w:p>
    <w:p>
      <w:pPr>
        <w:pStyle w:val="23"/>
        <w:spacing w:line="400" w:lineRule="exact"/>
        <w:ind w:left="1" w:firstLine="720" w:firstLineChars="300"/>
        <w:rPr>
          <w:rFonts w:hint="eastAsia" w:hAnsi="宋体"/>
          <w:color w:val="auto"/>
          <w:sz w:val="24"/>
        </w:rPr>
      </w:pPr>
      <w:r>
        <w:rPr>
          <w:rFonts w:hint="eastAsia" w:hAnsi="宋体"/>
          <w:color w:val="auto"/>
          <w:sz w:val="24"/>
        </w:rPr>
        <w:t>本项目不接受联合体参与采购活动。</w:t>
      </w:r>
    </w:p>
    <w:p>
      <w:pPr>
        <w:pStyle w:val="23"/>
        <w:spacing w:line="400" w:lineRule="exact"/>
        <w:ind w:left="1" w:firstLine="480" w:firstLineChars="200"/>
        <w:rPr>
          <w:rFonts w:hint="eastAsia" w:hAnsi="宋体"/>
          <w:color w:val="auto"/>
          <w:sz w:val="24"/>
        </w:rPr>
      </w:pPr>
    </w:p>
    <w:p>
      <w:pPr>
        <w:pStyle w:val="23"/>
        <w:spacing w:line="400" w:lineRule="exact"/>
        <w:ind w:left="1" w:firstLine="482" w:firstLineChars="200"/>
        <w:rPr>
          <w:rFonts w:hint="eastAsia" w:hAnsi="宋体"/>
          <w:b/>
          <w:color w:val="auto"/>
          <w:sz w:val="24"/>
        </w:rPr>
      </w:pPr>
      <w:r>
        <w:rPr>
          <w:rFonts w:hint="eastAsia" w:hAnsi="宋体"/>
          <w:b/>
          <w:color w:val="auto"/>
          <w:sz w:val="24"/>
        </w:rPr>
        <w:t>7.谈判保证金（实质性要求）</w:t>
      </w:r>
    </w:p>
    <w:p>
      <w:pPr>
        <w:pStyle w:val="23"/>
        <w:spacing w:line="400" w:lineRule="exact"/>
        <w:ind w:left="1" w:firstLine="720" w:firstLineChars="300"/>
        <w:rPr>
          <w:rFonts w:hint="eastAsia" w:ascii="宋体" w:hAnsi="宋体" w:eastAsia="宋体" w:cs="Times New Roman"/>
          <w:color w:val="auto"/>
          <w:sz w:val="24"/>
          <w:szCs w:val="22"/>
          <w:lang w:val="zh-CN"/>
        </w:rPr>
      </w:pPr>
      <w:r>
        <w:rPr>
          <w:rFonts w:hint="eastAsia" w:ascii="宋体" w:hAnsi="宋体" w:eastAsia="宋体" w:cs="Times New Roman"/>
          <w:color w:val="auto"/>
          <w:sz w:val="24"/>
          <w:szCs w:val="22"/>
          <w:lang w:val="zh-CN"/>
        </w:rPr>
        <w:t>本项目不需交纳谈判保证金。</w:t>
      </w:r>
    </w:p>
    <w:p>
      <w:pPr>
        <w:pStyle w:val="23"/>
        <w:spacing w:line="400" w:lineRule="exact"/>
        <w:ind w:left="1" w:firstLine="720" w:firstLineChars="300"/>
        <w:rPr>
          <w:rFonts w:hint="eastAsia" w:ascii="宋体" w:hAnsi="宋体" w:eastAsia="宋体" w:cs="Times New Roman"/>
          <w:color w:val="auto"/>
          <w:sz w:val="24"/>
          <w:szCs w:val="22"/>
          <w:lang w:val="zh-CN"/>
        </w:rPr>
      </w:pPr>
    </w:p>
    <w:p>
      <w:pPr>
        <w:spacing w:line="400" w:lineRule="exact"/>
        <w:ind w:firstLine="472" w:firstLineChars="196"/>
        <w:rPr>
          <w:rFonts w:hint="eastAsia" w:ascii="宋体" w:hAnsi="宋体"/>
          <w:b/>
          <w:color w:val="auto"/>
          <w:sz w:val="24"/>
        </w:rPr>
      </w:pPr>
      <w:r>
        <w:rPr>
          <w:rFonts w:hint="eastAsia" w:ascii="宋体" w:hAnsi="宋体"/>
          <w:b/>
          <w:color w:val="auto"/>
          <w:sz w:val="24"/>
        </w:rPr>
        <w:t>8.响应文件有效期（实质性要求）</w:t>
      </w:r>
    </w:p>
    <w:p>
      <w:pPr>
        <w:spacing w:line="400" w:lineRule="exact"/>
        <w:ind w:firstLine="470" w:firstLineChars="196"/>
        <w:rPr>
          <w:rFonts w:hint="eastAsia" w:ascii="宋体" w:hAnsi="宋体"/>
          <w:color w:val="auto"/>
          <w:sz w:val="24"/>
        </w:rPr>
      </w:pPr>
      <w:r>
        <w:rPr>
          <w:rFonts w:hint="eastAsia" w:ascii="宋体" w:hAnsi="宋体"/>
          <w:color w:val="auto"/>
          <w:sz w:val="24"/>
        </w:rPr>
        <w:t>本项目响应文件有效期为递交谈判响应文件截止之日起</w:t>
      </w:r>
      <w:r>
        <w:rPr>
          <w:rFonts w:hint="eastAsia" w:ascii="宋体" w:hAnsi="宋体"/>
          <w:b/>
          <w:bCs/>
          <w:color w:val="auto"/>
          <w:sz w:val="24"/>
          <w:u w:val="single"/>
        </w:rPr>
        <w:t>90</w:t>
      </w:r>
      <w:r>
        <w:rPr>
          <w:rFonts w:hint="eastAsia" w:ascii="宋体" w:hAnsi="宋体"/>
          <w:color w:val="auto"/>
          <w:sz w:val="24"/>
        </w:rPr>
        <w:t>天。供应商响应文件中必须载明响应文件有效期，响应文件中载明的响应文件有效期可以长于谈判文件规定的期限，但不得短于谈判文件规定的期限。否则，其响应文件将作为无效响应处理。</w:t>
      </w:r>
    </w:p>
    <w:p>
      <w:pPr>
        <w:spacing w:line="400" w:lineRule="exact"/>
        <w:ind w:firstLine="470" w:firstLineChars="196"/>
        <w:rPr>
          <w:rFonts w:hint="eastAsia" w:ascii="宋体" w:hAnsi="宋体"/>
          <w:color w:val="auto"/>
          <w:sz w:val="24"/>
        </w:rPr>
      </w:pPr>
    </w:p>
    <w:p>
      <w:pPr>
        <w:pStyle w:val="2"/>
        <w:keepNext w:val="0"/>
        <w:keepLines w:val="0"/>
        <w:spacing w:before="0" w:after="0" w:line="400" w:lineRule="exact"/>
        <w:jc w:val="center"/>
        <w:outlineLvl w:val="9"/>
        <w:rPr>
          <w:rFonts w:hint="eastAsia" w:ascii="黑体"/>
          <w:bCs w:val="0"/>
          <w:color w:val="auto"/>
        </w:rPr>
      </w:pPr>
      <w:bookmarkStart w:id="35" w:name="_Toc217446038"/>
      <w:bookmarkStart w:id="36" w:name="_Toc183682346"/>
      <w:bookmarkStart w:id="37" w:name="_Toc89075875"/>
      <w:bookmarkStart w:id="38" w:name="_Toc183582209"/>
      <w:bookmarkStart w:id="39" w:name="_Toc77400779"/>
    </w:p>
    <w:p>
      <w:pPr>
        <w:pStyle w:val="2"/>
        <w:keepNext w:val="0"/>
        <w:keepLines w:val="0"/>
        <w:spacing w:before="0" w:after="0" w:line="400" w:lineRule="exact"/>
        <w:jc w:val="center"/>
        <w:rPr>
          <w:rFonts w:hint="eastAsia" w:ascii="黑体"/>
          <w:bCs w:val="0"/>
          <w:color w:val="auto"/>
        </w:rPr>
      </w:pPr>
      <w:r>
        <w:rPr>
          <w:rFonts w:hint="eastAsia" w:ascii="黑体"/>
          <w:bCs w:val="0"/>
          <w:color w:val="auto"/>
        </w:rPr>
        <w:t>三、谈判文件</w:t>
      </w:r>
      <w:bookmarkEnd w:id="35"/>
      <w:bookmarkEnd w:id="36"/>
      <w:bookmarkEnd w:id="37"/>
      <w:bookmarkEnd w:id="38"/>
      <w:bookmarkEnd w:id="39"/>
    </w:p>
    <w:p>
      <w:pPr>
        <w:pStyle w:val="5"/>
        <w:keepNext w:val="0"/>
        <w:keepLines w:val="0"/>
        <w:spacing w:before="0" w:after="0" w:line="400" w:lineRule="exact"/>
        <w:ind w:firstLine="482" w:firstLineChars="200"/>
        <w:outlineLvl w:val="9"/>
        <w:rPr>
          <w:rFonts w:hint="eastAsia" w:ascii="宋体" w:hAnsi="宋体"/>
          <w:color w:val="auto"/>
          <w:sz w:val="24"/>
        </w:rPr>
      </w:pPr>
      <w:bookmarkStart w:id="40" w:name="_Toc183582210"/>
      <w:bookmarkStart w:id="41" w:name="_Toc217446039"/>
      <w:bookmarkStart w:id="42" w:name="_Toc183682347"/>
    </w:p>
    <w:p>
      <w:pPr>
        <w:pStyle w:val="5"/>
        <w:keepNext w:val="0"/>
        <w:keepLines w:val="0"/>
        <w:spacing w:before="0" w:after="0" w:line="400" w:lineRule="exact"/>
        <w:ind w:firstLine="482" w:firstLineChars="200"/>
        <w:rPr>
          <w:rFonts w:hint="eastAsia" w:ascii="宋体" w:hAnsi="宋体"/>
          <w:color w:val="auto"/>
          <w:sz w:val="24"/>
        </w:rPr>
      </w:pPr>
      <w:r>
        <w:rPr>
          <w:rFonts w:hint="eastAsia" w:ascii="宋体" w:hAnsi="宋体"/>
          <w:color w:val="auto"/>
          <w:sz w:val="24"/>
        </w:rPr>
        <w:t>10．谈判文件的构成</w:t>
      </w:r>
      <w:bookmarkEnd w:id="40"/>
      <w:bookmarkEnd w:id="41"/>
      <w:bookmarkEnd w:id="42"/>
      <w:r>
        <w:rPr>
          <w:rFonts w:hint="eastAsia" w:ascii="宋体" w:hAnsi="宋体"/>
          <w:color w:val="auto"/>
          <w:sz w:val="24"/>
        </w:rPr>
        <w:t>（实质性要求）</w:t>
      </w:r>
    </w:p>
    <w:p>
      <w:pPr>
        <w:tabs>
          <w:tab w:val="left" w:pos="720"/>
        </w:tabs>
        <w:spacing w:line="400" w:lineRule="exact"/>
        <w:ind w:firstLine="480" w:firstLineChars="200"/>
        <w:rPr>
          <w:rFonts w:hint="eastAsia" w:ascii="宋体" w:hAnsi="宋体"/>
          <w:color w:val="auto"/>
          <w:sz w:val="24"/>
        </w:rPr>
      </w:pPr>
      <w:r>
        <w:rPr>
          <w:rFonts w:hint="eastAsia" w:ascii="宋体" w:hAnsi="宋体"/>
          <w:color w:val="auto"/>
          <w:sz w:val="24"/>
        </w:rPr>
        <w:t>10</w:t>
      </w:r>
      <w:r>
        <w:rPr>
          <w:rFonts w:ascii="宋体" w:hAnsi="宋体"/>
          <w:b/>
          <w:bCs/>
          <w:color w:val="auto"/>
          <w:sz w:val="24"/>
        </w:rPr>
        <w:t>.</w:t>
      </w:r>
      <w:r>
        <w:rPr>
          <w:rFonts w:hint="eastAsia" w:ascii="宋体" w:hAnsi="宋体"/>
          <w:color w:val="auto"/>
          <w:sz w:val="24"/>
        </w:rPr>
        <w:t>1 谈判文件是供应商准备响应文件和参加谈判的依据，同时也是谈判的重要依据。谈判文件用以阐明谈判项目所需的资质、技术、服务及报价等要求、谈判程序、有关规定和注意事项以及</w:t>
      </w:r>
      <w:r>
        <w:rPr>
          <w:rFonts w:hint="eastAsia" w:ascii="宋体" w:hAnsi="宋体"/>
          <w:color w:val="auto"/>
          <w:sz w:val="24"/>
          <w:lang w:eastAsia="zh-CN"/>
        </w:rPr>
        <w:t>协议</w:t>
      </w:r>
      <w:r>
        <w:rPr>
          <w:rFonts w:hint="eastAsia" w:ascii="宋体" w:hAnsi="宋体"/>
          <w:color w:val="auto"/>
          <w:sz w:val="24"/>
        </w:rPr>
        <w:t>主要条款等。</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10</w:t>
      </w:r>
      <w:r>
        <w:rPr>
          <w:rFonts w:hint="eastAsia" w:ascii="宋体" w:hAnsi="宋体"/>
          <w:b/>
          <w:bCs/>
          <w:color w:val="auto"/>
          <w:sz w:val="24"/>
        </w:rPr>
        <w:t>.</w:t>
      </w:r>
      <w:r>
        <w:rPr>
          <w:rFonts w:hint="eastAsia" w:ascii="宋体" w:hAnsi="宋体"/>
          <w:color w:val="auto"/>
          <w:sz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p>
    <w:p>
      <w:pPr>
        <w:pStyle w:val="5"/>
        <w:keepNext w:val="0"/>
        <w:keepLines w:val="0"/>
        <w:spacing w:before="0" w:after="0" w:line="400" w:lineRule="exact"/>
        <w:ind w:firstLine="482" w:firstLineChars="200"/>
        <w:outlineLvl w:val="9"/>
        <w:rPr>
          <w:rFonts w:hint="eastAsia" w:ascii="宋体" w:hAnsi="宋体"/>
          <w:color w:val="auto"/>
          <w:sz w:val="24"/>
        </w:rPr>
      </w:pPr>
      <w:bookmarkStart w:id="43" w:name="_Toc183582211"/>
      <w:bookmarkStart w:id="44" w:name="_Toc183682348"/>
      <w:bookmarkStart w:id="45" w:name="_Toc217446040"/>
    </w:p>
    <w:p>
      <w:pPr>
        <w:pStyle w:val="5"/>
        <w:keepNext w:val="0"/>
        <w:keepLines w:val="0"/>
        <w:spacing w:before="0" w:after="0" w:line="400" w:lineRule="exact"/>
        <w:ind w:firstLine="482" w:firstLineChars="200"/>
        <w:rPr>
          <w:rFonts w:hint="eastAsia" w:ascii="宋体" w:hAnsi="宋体"/>
          <w:color w:val="auto"/>
          <w:sz w:val="24"/>
        </w:rPr>
      </w:pPr>
      <w:r>
        <w:rPr>
          <w:rFonts w:hint="eastAsia" w:ascii="宋体" w:hAnsi="宋体"/>
          <w:color w:val="auto"/>
          <w:sz w:val="24"/>
        </w:rPr>
        <w:t>11. 谈判文件的澄清</w:t>
      </w:r>
      <w:bookmarkEnd w:id="43"/>
      <w:bookmarkEnd w:id="44"/>
      <w:r>
        <w:rPr>
          <w:rFonts w:hint="eastAsia" w:ascii="宋体" w:hAnsi="宋体"/>
          <w:color w:val="auto"/>
          <w:sz w:val="24"/>
        </w:rPr>
        <w:t>和修改</w:t>
      </w:r>
      <w:bookmarkEnd w:id="45"/>
    </w:p>
    <w:p>
      <w:pPr>
        <w:tabs>
          <w:tab w:val="left" w:pos="720"/>
        </w:tabs>
        <w:spacing w:line="400" w:lineRule="exact"/>
        <w:ind w:firstLine="480" w:firstLineChars="200"/>
        <w:rPr>
          <w:rFonts w:hint="eastAsia" w:ascii="宋体" w:hAnsi="宋体"/>
          <w:color w:val="auto"/>
          <w:sz w:val="24"/>
        </w:rPr>
      </w:pPr>
      <w:r>
        <w:rPr>
          <w:rFonts w:hint="eastAsia" w:ascii="宋体" w:hAnsi="宋体"/>
          <w:color w:val="auto"/>
          <w:sz w:val="24"/>
        </w:rPr>
        <w:t>11.1 在递交响应文件截止时间前，采购人可以对谈判文件进行澄清或者修改。</w:t>
      </w:r>
    </w:p>
    <w:p>
      <w:pPr>
        <w:tabs>
          <w:tab w:val="left" w:pos="720"/>
        </w:tabs>
        <w:spacing w:line="400" w:lineRule="exact"/>
        <w:ind w:firstLine="480" w:firstLineChars="200"/>
        <w:rPr>
          <w:rFonts w:hint="eastAsia" w:ascii="宋体" w:hAnsi="宋体"/>
          <w:color w:val="auto"/>
          <w:sz w:val="24"/>
        </w:rPr>
      </w:pPr>
      <w:r>
        <w:rPr>
          <w:rFonts w:hint="eastAsia" w:ascii="宋体" w:hAnsi="宋体"/>
          <w:color w:val="auto"/>
          <w:sz w:val="24"/>
        </w:rPr>
        <w:t>11.2 采购</w:t>
      </w:r>
      <w:r>
        <w:rPr>
          <w:rFonts w:hint="eastAsia" w:ascii="宋体" w:hAnsi="宋体"/>
          <w:color w:val="auto"/>
          <w:sz w:val="24"/>
          <w:lang w:eastAsia="zh-CN"/>
        </w:rPr>
        <w:t>方</w:t>
      </w:r>
      <w:r>
        <w:rPr>
          <w:rFonts w:hint="eastAsia" w:ascii="宋体" w:hAnsi="宋体"/>
          <w:color w:val="auto"/>
          <w:sz w:val="24"/>
        </w:rPr>
        <w:t>对已发出的谈判文件进行澄清或者修改，应当以书面形式将澄清或者修改的内容通知所有购买了谈判文件的供应商，同时在</w:t>
      </w:r>
      <w:r>
        <w:rPr>
          <w:rFonts w:hint="eastAsia" w:ascii="宋体" w:hAnsi="宋体"/>
          <w:color w:val="auto"/>
          <w:sz w:val="24"/>
          <w:lang w:eastAsia="zh-CN"/>
        </w:rPr>
        <w:t>四川信息职业技术学院官网</w:t>
      </w:r>
      <w:r>
        <w:rPr>
          <w:rFonts w:hint="eastAsia" w:ascii="宋体" w:hAnsi="宋体"/>
          <w:color w:val="auto"/>
          <w:sz w:val="24"/>
        </w:rPr>
        <w:t>上发布更正公告。该澄清或者修改的内容为谈判文件的组成部分，澄清或者修改的内容可能影响响应文件编制的，采购人发布公告并书面通知供应商的时间，应当在</w:t>
      </w:r>
      <w:r>
        <w:rPr>
          <w:rFonts w:hint="eastAsia" w:ascii="宋体" w:hAnsi="宋体" w:cs="宋体"/>
          <w:color w:val="auto"/>
          <w:sz w:val="24"/>
        </w:rPr>
        <w:t>提交</w:t>
      </w:r>
      <w:r>
        <w:rPr>
          <w:rFonts w:hint="eastAsia" w:ascii="宋体" w:hAnsi="宋体"/>
          <w:color w:val="auto"/>
          <w:sz w:val="24"/>
        </w:rPr>
        <w:t>首次响应文件截止之日起3个工作日前；不足上述时间的，应当顺延递交响应文件的截止时间。</w:t>
      </w:r>
    </w:p>
    <w:p>
      <w:pPr>
        <w:tabs>
          <w:tab w:val="left" w:pos="720"/>
        </w:tabs>
        <w:spacing w:line="400" w:lineRule="exact"/>
        <w:ind w:firstLine="480" w:firstLineChars="200"/>
        <w:rPr>
          <w:rFonts w:hint="eastAsia" w:ascii="宋体" w:hAnsi="宋体"/>
          <w:color w:val="auto"/>
          <w:sz w:val="24"/>
        </w:rPr>
      </w:pPr>
      <w:r>
        <w:rPr>
          <w:rFonts w:hint="eastAsia" w:ascii="宋体" w:hAnsi="宋体"/>
          <w:color w:val="auto"/>
          <w:sz w:val="24"/>
        </w:rPr>
        <w:t>11.3供应商认为采购</w:t>
      </w:r>
      <w:r>
        <w:rPr>
          <w:rFonts w:hint="eastAsia" w:ascii="宋体" w:hAnsi="宋体"/>
          <w:color w:val="auto"/>
          <w:sz w:val="24"/>
          <w:lang w:eastAsia="zh-CN"/>
        </w:rPr>
        <w:t>方</w:t>
      </w:r>
      <w:r>
        <w:rPr>
          <w:rFonts w:hint="eastAsia" w:ascii="宋体" w:hAnsi="宋体"/>
          <w:color w:val="auto"/>
          <w:sz w:val="24"/>
        </w:rPr>
        <w:t>需要对谈判文件进行澄清或者修改的，可以在递交响应文件2日前以书面形式向采购</w:t>
      </w:r>
      <w:r>
        <w:rPr>
          <w:rFonts w:hint="eastAsia" w:ascii="宋体" w:hAnsi="宋体"/>
          <w:color w:val="auto"/>
          <w:sz w:val="24"/>
          <w:lang w:eastAsia="zh-CN"/>
        </w:rPr>
        <w:t>方</w:t>
      </w:r>
      <w:r>
        <w:rPr>
          <w:rFonts w:hint="eastAsia" w:ascii="宋体" w:hAnsi="宋体"/>
          <w:color w:val="auto"/>
          <w:sz w:val="24"/>
        </w:rPr>
        <w:t>提出申请，由采购</w:t>
      </w:r>
      <w:r>
        <w:rPr>
          <w:rFonts w:hint="eastAsia" w:ascii="宋体" w:hAnsi="宋体"/>
          <w:color w:val="auto"/>
          <w:sz w:val="24"/>
          <w:lang w:eastAsia="zh-CN"/>
        </w:rPr>
        <w:t>方</w:t>
      </w:r>
      <w:r>
        <w:rPr>
          <w:rFonts w:hint="eastAsia" w:ascii="宋体" w:hAnsi="宋体"/>
          <w:color w:val="auto"/>
          <w:sz w:val="24"/>
        </w:rPr>
        <w:t>决定是否采纳供应商的申请事项。</w:t>
      </w:r>
    </w:p>
    <w:p>
      <w:pPr>
        <w:pStyle w:val="5"/>
        <w:keepNext w:val="0"/>
        <w:keepLines w:val="0"/>
        <w:spacing w:before="0" w:after="0" w:line="400" w:lineRule="exact"/>
        <w:ind w:firstLine="482" w:firstLineChars="200"/>
        <w:outlineLvl w:val="9"/>
        <w:rPr>
          <w:rFonts w:hint="eastAsia" w:ascii="宋体" w:hAnsi="宋体"/>
          <w:color w:val="auto"/>
          <w:sz w:val="24"/>
        </w:rPr>
      </w:pPr>
    </w:p>
    <w:p>
      <w:pPr>
        <w:pStyle w:val="2"/>
        <w:keepNext w:val="0"/>
        <w:keepLines w:val="0"/>
        <w:spacing w:before="0" w:after="0" w:line="400" w:lineRule="exact"/>
        <w:jc w:val="center"/>
        <w:outlineLvl w:val="9"/>
        <w:rPr>
          <w:rFonts w:hint="eastAsia" w:ascii="黑体"/>
          <w:bCs w:val="0"/>
          <w:color w:val="auto"/>
        </w:rPr>
      </w:pPr>
      <w:bookmarkStart w:id="46" w:name="_Toc183582214"/>
      <w:bookmarkStart w:id="47" w:name="_Toc217446042"/>
      <w:bookmarkStart w:id="48" w:name="_Toc77400780"/>
      <w:bookmarkStart w:id="49" w:name="_Toc89075876"/>
      <w:bookmarkStart w:id="50" w:name="_Toc183682351"/>
    </w:p>
    <w:p>
      <w:pPr>
        <w:pStyle w:val="2"/>
        <w:keepNext w:val="0"/>
        <w:keepLines w:val="0"/>
        <w:spacing w:before="0" w:after="0" w:line="400" w:lineRule="exact"/>
        <w:jc w:val="center"/>
        <w:rPr>
          <w:rFonts w:hint="eastAsia" w:ascii="黑体"/>
          <w:bCs w:val="0"/>
          <w:color w:val="auto"/>
        </w:rPr>
      </w:pPr>
      <w:r>
        <w:rPr>
          <w:rFonts w:hint="eastAsia" w:ascii="黑体"/>
          <w:bCs w:val="0"/>
          <w:color w:val="auto"/>
        </w:rPr>
        <w:t>四、响应文件</w:t>
      </w:r>
      <w:bookmarkEnd w:id="46"/>
      <w:bookmarkEnd w:id="47"/>
      <w:bookmarkEnd w:id="48"/>
      <w:bookmarkEnd w:id="49"/>
      <w:bookmarkEnd w:id="50"/>
    </w:p>
    <w:p>
      <w:pPr>
        <w:pStyle w:val="5"/>
        <w:keepNext w:val="0"/>
        <w:keepLines w:val="0"/>
        <w:spacing w:before="0" w:after="0" w:line="400" w:lineRule="exact"/>
        <w:ind w:firstLine="482" w:firstLineChars="200"/>
        <w:outlineLvl w:val="9"/>
        <w:rPr>
          <w:rFonts w:hint="eastAsia" w:ascii="宋体" w:hAnsi="宋体"/>
          <w:bCs w:val="0"/>
          <w:color w:val="auto"/>
          <w:sz w:val="24"/>
        </w:rPr>
      </w:pPr>
      <w:bookmarkStart w:id="51" w:name="_Toc183582215"/>
      <w:bookmarkStart w:id="52" w:name="_Toc217446043"/>
      <w:bookmarkStart w:id="53" w:name="_Toc183682352"/>
    </w:p>
    <w:p>
      <w:pPr>
        <w:pStyle w:val="5"/>
        <w:keepNext w:val="0"/>
        <w:keepLines w:val="0"/>
        <w:spacing w:before="0" w:after="0" w:line="400" w:lineRule="exact"/>
        <w:ind w:firstLine="482"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2</w:t>
      </w:r>
      <w:r>
        <w:rPr>
          <w:rFonts w:hint="eastAsia" w:ascii="宋体" w:hAnsi="宋体"/>
          <w:color w:val="auto"/>
          <w:sz w:val="24"/>
        </w:rPr>
        <w:t>.响应文件的组成（实质性要求）</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供应商应按照谈判文件的规定和要求编制响应文件，响应文件分</w:t>
      </w:r>
      <w:r>
        <w:rPr>
          <w:rFonts w:hint="eastAsia" w:ascii="宋体" w:hAnsi="宋体"/>
          <w:b/>
          <w:bCs/>
          <w:color w:val="auto"/>
          <w:sz w:val="24"/>
        </w:rPr>
        <w:t>资格性响应文件</w:t>
      </w:r>
      <w:r>
        <w:rPr>
          <w:rFonts w:hint="eastAsia" w:ascii="宋体" w:hAnsi="宋体"/>
          <w:color w:val="auto"/>
          <w:sz w:val="24"/>
        </w:rPr>
        <w:t>和</w:t>
      </w:r>
      <w:r>
        <w:rPr>
          <w:rFonts w:hint="eastAsia" w:ascii="宋体" w:hAnsi="宋体"/>
          <w:b/>
          <w:bCs/>
          <w:color w:val="auto"/>
          <w:sz w:val="24"/>
        </w:rPr>
        <w:t>其他响应文件</w:t>
      </w:r>
      <w:r>
        <w:rPr>
          <w:rFonts w:hint="eastAsia" w:ascii="宋体" w:hAnsi="宋体"/>
          <w:color w:val="auto"/>
          <w:sz w:val="24"/>
        </w:rPr>
        <w:t>两部分，分册装订。资格性响应文件用于评审委员会资格审查；其他响应文件用于供应商与评审委员会谈判。供应商拟在成交后将成交项目的非主体、非关键性工作交由他人完成的，应当在响应文件中载明。供应商编写的响应文件应包括下列部分：</w:t>
      </w:r>
    </w:p>
    <w:p>
      <w:pPr>
        <w:adjustRightInd w:val="0"/>
        <w:snapToGrid w:val="0"/>
        <w:spacing w:line="400" w:lineRule="exact"/>
        <w:ind w:firstLine="482" w:firstLineChars="200"/>
        <w:rPr>
          <w:rFonts w:hint="eastAsia" w:ascii="宋体" w:hAnsi="宋体"/>
          <w:b/>
          <w:bCs/>
          <w:color w:val="auto"/>
          <w:sz w:val="24"/>
        </w:rPr>
      </w:pPr>
      <w:r>
        <w:rPr>
          <w:rFonts w:hint="eastAsia" w:ascii="宋体" w:hAnsi="宋体"/>
          <w:b/>
          <w:bCs/>
          <w:color w:val="auto"/>
          <w:sz w:val="24"/>
        </w:rPr>
        <w:t>1</w:t>
      </w:r>
      <w:r>
        <w:rPr>
          <w:rFonts w:hint="eastAsia" w:ascii="宋体" w:hAnsi="宋体"/>
          <w:b/>
          <w:bCs/>
          <w:color w:val="auto"/>
          <w:sz w:val="24"/>
          <w:lang w:val="en-US" w:eastAsia="zh-CN"/>
        </w:rPr>
        <w:t>2</w:t>
      </w:r>
      <w:r>
        <w:rPr>
          <w:rFonts w:hint="eastAsia" w:ascii="宋体" w:hAnsi="宋体"/>
          <w:b/>
          <w:bCs/>
          <w:color w:val="auto"/>
          <w:sz w:val="24"/>
        </w:rPr>
        <w:t>.1 资格性响应文件部分</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供应商按照谈判文件要求编写资格性响应文件：</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）谈判文件第四章所要求提供的证明材料。</w:t>
      </w:r>
    </w:p>
    <w:p>
      <w:pPr>
        <w:adjustRightInd w:val="0"/>
        <w:snapToGrid w:val="0"/>
        <w:spacing w:line="400" w:lineRule="exact"/>
        <w:ind w:firstLine="482" w:firstLineChars="200"/>
        <w:rPr>
          <w:rFonts w:hint="eastAsia" w:ascii="宋体" w:hAnsi="宋体"/>
          <w:color w:val="auto"/>
          <w:sz w:val="24"/>
        </w:rPr>
      </w:pPr>
      <w:r>
        <w:rPr>
          <w:rFonts w:hint="eastAsia" w:ascii="宋体" w:hAnsi="宋体"/>
          <w:b/>
          <w:bCs/>
          <w:color w:val="auto"/>
          <w:sz w:val="24"/>
        </w:rPr>
        <w:t>1</w:t>
      </w:r>
      <w:r>
        <w:rPr>
          <w:rFonts w:hint="eastAsia" w:ascii="宋体" w:hAnsi="宋体"/>
          <w:b/>
          <w:bCs/>
          <w:color w:val="auto"/>
          <w:sz w:val="24"/>
          <w:lang w:val="en-US" w:eastAsia="zh-CN"/>
        </w:rPr>
        <w:t>2</w:t>
      </w:r>
      <w:r>
        <w:rPr>
          <w:rFonts w:hint="eastAsia" w:ascii="宋体" w:hAnsi="宋体"/>
          <w:b/>
          <w:bCs/>
          <w:color w:val="auto"/>
          <w:sz w:val="24"/>
        </w:rPr>
        <w:t>.2其他响应文件部分</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供应商按照谈判文件要求编写其他响应文件：</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（1）报价函；</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（2）承诺函；</w:t>
      </w:r>
    </w:p>
    <w:p>
      <w:pPr>
        <w:adjustRightInd w:val="0"/>
        <w:snapToGrid w:val="0"/>
        <w:spacing w:line="400" w:lineRule="exact"/>
        <w:ind w:firstLine="480" w:firstLineChars="200"/>
        <w:rPr>
          <w:rFonts w:hint="eastAsia" w:ascii="宋体" w:hAnsi="宋体"/>
          <w:color w:val="auto"/>
          <w:sz w:val="24"/>
          <w:lang w:eastAsia="zh-CN"/>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eastAsia="zh-CN"/>
        </w:rPr>
        <w:t>诚信情况承诺函；</w:t>
      </w:r>
    </w:p>
    <w:p>
      <w:pPr>
        <w:adjustRightInd w:val="0"/>
        <w:snapToGrid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w:t>
      </w:r>
      <w:r>
        <w:rPr>
          <w:rFonts w:hint="eastAsia" w:ascii="宋体" w:hAnsi="宋体"/>
          <w:color w:val="auto"/>
          <w:sz w:val="24"/>
          <w:lang w:val="en-US" w:eastAsia="zh-CN"/>
        </w:rPr>
        <w:t>无行贿犯罪记录承诺函；</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）技术、服务要求应答表；</w:t>
      </w:r>
    </w:p>
    <w:p>
      <w:pPr>
        <w:adjustRightInd w:val="0"/>
        <w:snapToGrid w:val="0"/>
        <w:spacing w:line="400" w:lineRule="exact"/>
        <w:ind w:firstLine="480" w:firstLineChars="200"/>
        <w:rPr>
          <w:rFonts w:hint="eastAsia" w:ascii="宋体" w:hAnsi="宋体"/>
          <w:color w:val="auto"/>
          <w:sz w:val="24"/>
          <w:lang w:val="en-US" w:eastAsia="zh-CN"/>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w:t>
      </w:r>
      <w:r>
        <w:rPr>
          <w:rFonts w:hint="eastAsia" w:ascii="宋体" w:hAnsi="宋体"/>
          <w:color w:val="auto"/>
          <w:sz w:val="24"/>
          <w:lang w:val="en-US" w:eastAsia="zh-CN"/>
        </w:rPr>
        <w:t>供应商类似项目业绩一览表；</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w:t>
      </w:r>
      <w:r>
        <w:rPr>
          <w:rFonts w:hint="eastAsia" w:ascii="宋体" w:hAnsi="宋体"/>
          <w:color w:val="auto"/>
          <w:sz w:val="24"/>
          <w:lang w:val="en-US" w:eastAsia="zh-CN"/>
        </w:rPr>
        <w:t>拟投入本项目人员情况配备表；</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w:t>
      </w:r>
      <w:r>
        <w:rPr>
          <w:rFonts w:hint="eastAsia" w:ascii="宋体" w:hAnsi="宋体"/>
          <w:color w:val="auto"/>
          <w:sz w:val="24"/>
          <w:lang w:val="en-US" w:eastAsia="zh-CN"/>
        </w:rPr>
        <w:t>设计</w:t>
      </w:r>
      <w:r>
        <w:rPr>
          <w:rFonts w:hint="eastAsia" w:ascii="宋体" w:hAnsi="宋体"/>
          <w:color w:val="auto"/>
          <w:sz w:val="24"/>
        </w:rPr>
        <w:t>方案；</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（9）</w:t>
      </w:r>
      <w:bookmarkEnd w:id="51"/>
      <w:bookmarkEnd w:id="52"/>
      <w:bookmarkEnd w:id="53"/>
      <w:bookmarkStart w:id="54" w:name="_Toc217446044"/>
      <w:bookmarkStart w:id="55" w:name="_Toc183582216"/>
      <w:bookmarkStart w:id="56" w:name="_Toc183682353"/>
      <w:r>
        <w:rPr>
          <w:rFonts w:hint="eastAsia" w:ascii="宋体" w:hAnsi="宋体"/>
          <w:color w:val="auto"/>
          <w:sz w:val="24"/>
          <w:lang w:val="en-US" w:eastAsia="zh-CN"/>
        </w:rPr>
        <w:t>报价</w:t>
      </w:r>
      <w:r>
        <w:rPr>
          <w:rFonts w:hint="eastAsia" w:ascii="宋体" w:hAnsi="宋体"/>
          <w:color w:val="auto"/>
          <w:sz w:val="24"/>
        </w:rPr>
        <w:t>表；</w:t>
      </w:r>
    </w:p>
    <w:p>
      <w:pPr>
        <w:pStyle w:val="5"/>
        <w:keepNext w:val="0"/>
        <w:keepLines w:val="0"/>
        <w:spacing w:before="0" w:after="0" w:line="400" w:lineRule="exact"/>
        <w:ind w:firstLine="482" w:firstLineChars="200"/>
        <w:outlineLvl w:val="9"/>
        <w:rPr>
          <w:rFonts w:hint="eastAsia" w:ascii="宋体" w:hAnsi="宋体"/>
          <w:color w:val="auto"/>
          <w:sz w:val="24"/>
        </w:rPr>
      </w:pPr>
    </w:p>
    <w:bookmarkEnd w:id="54"/>
    <w:bookmarkEnd w:id="55"/>
    <w:bookmarkEnd w:id="56"/>
    <w:p>
      <w:pPr>
        <w:spacing w:line="400" w:lineRule="exact"/>
        <w:ind w:firstLine="470" w:firstLineChars="195"/>
        <w:rPr>
          <w:rFonts w:hint="eastAsia" w:ascii="宋体" w:hAnsi="宋体"/>
          <w:b/>
          <w:bCs/>
          <w:color w:val="auto"/>
          <w:sz w:val="24"/>
        </w:rPr>
      </w:pPr>
      <w:bookmarkStart w:id="57" w:name="_Toc217446045"/>
      <w:r>
        <w:rPr>
          <w:rFonts w:hint="eastAsia" w:ascii="宋体" w:hAnsi="宋体"/>
          <w:b/>
          <w:bCs/>
          <w:color w:val="auto"/>
          <w:sz w:val="24"/>
        </w:rPr>
        <w:t>1</w:t>
      </w:r>
      <w:r>
        <w:rPr>
          <w:rFonts w:hint="eastAsia" w:ascii="宋体" w:hAnsi="宋体"/>
          <w:b/>
          <w:bCs/>
          <w:color w:val="auto"/>
          <w:sz w:val="24"/>
          <w:lang w:val="en-US" w:eastAsia="zh-CN"/>
        </w:rPr>
        <w:t>3</w:t>
      </w:r>
      <w:r>
        <w:rPr>
          <w:rFonts w:hint="eastAsia" w:ascii="宋体" w:hAnsi="宋体"/>
          <w:b/>
          <w:bCs/>
          <w:color w:val="auto"/>
          <w:sz w:val="24"/>
        </w:rPr>
        <w:t xml:space="preserve">. </w:t>
      </w:r>
      <w:r>
        <w:rPr>
          <w:rFonts w:hint="eastAsia" w:ascii="宋体" w:hAnsi="宋体"/>
          <w:b/>
          <w:color w:val="auto"/>
          <w:sz w:val="24"/>
        </w:rPr>
        <w:t>报价</w:t>
      </w:r>
      <w:r>
        <w:rPr>
          <w:rFonts w:hint="eastAsia" w:ascii="宋体" w:hAnsi="宋体"/>
          <w:b/>
          <w:bCs/>
          <w:color w:val="auto"/>
          <w:sz w:val="24"/>
        </w:rPr>
        <w:t>货币（实质性要求）</w:t>
      </w:r>
    </w:p>
    <w:p>
      <w:pPr>
        <w:spacing w:line="400" w:lineRule="exact"/>
        <w:ind w:firstLine="468" w:firstLineChars="195"/>
        <w:rPr>
          <w:rFonts w:hint="eastAsia" w:ascii="宋体" w:hAnsi="宋体"/>
          <w:bCs/>
          <w:color w:val="auto"/>
          <w:sz w:val="24"/>
        </w:rPr>
      </w:pPr>
      <w:r>
        <w:rPr>
          <w:rFonts w:hint="eastAsia" w:ascii="宋体" w:hAnsi="宋体"/>
          <w:bCs/>
          <w:color w:val="auto"/>
          <w:sz w:val="24"/>
        </w:rPr>
        <w:t>本次</w:t>
      </w:r>
      <w:r>
        <w:rPr>
          <w:rFonts w:hint="eastAsia" w:ascii="宋体" w:hAnsi="宋体"/>
          <w:color w:val="auto"/>
          <w:sz w:val="24"/>
        </w:rPr>
        <w:t>谈判</w:t>
      </w:r>
      <w:r>
        <w:rPr>
          <w:rFonts w:hint="eastAsia" w:ascii="宋体" w:hAnsi="宋体"/>
          <w:bCs/>
          <w:color w:val="auto"/>
          <w:sz w:val="24"/>
        </w:rPr>
        <w:t>项目的</w:t>
      </w:r>
      <w:r>
        <w:rPr>
          <w:rFonts w:hint="eastAsia" w:ascii="宋体" w:hAnsi="宋体"/>
          <w:color w:val="auto"/>
          <w:sz w:val="24"/>
        </w:rPr>
        <w:t>报价货币为</w:t>
      </w:r>
      <w:r>
        <w:rPr>
          <w:rFonts w:hint="eastAsia" w:ascii="宋体" w:hAnsi="宋体"/>
          <w:bCs/>
          <w:color w:val="auto"/>
          <w:sz w:val="24"/>
        </w:rPr>
        <w:t>人民币，报价以</w:t>
      </w:r>
      <w:r>
        <w:rPr>
          <w:rFonts w:hint="eastAsia" w:ascii="宋体" w:hAnsi="宋体"/>
          <w:color w:val="auto"/>
          <w:sz w:val="24"/>
        </w:rPr>
        <w:t>谈判</w:t>
      </w:r>
      <w:r>
        <w:rPr>
          <w:rFonts w:hint="eastAsia" w:ascii="宋体" w:hAnsi="宋体"/>
          <w:bCs/>
          <w:color w:val="auto"/>
          <w:sz w:val="24"/>
        </w:rPr>
        <w:t>文件约定为准。</w:t>
      </w:r>
    </w:p>
    <w:p>
      <w:pPr>
        <w:spacing w:line="400" w:lineRule="exact"/>
        <w:ind w:firstLine="470" w:firstLineChars="195"/>
        <w:rPr>
          <w:rFonts w:ascii="宋体" w:hAnsi="宋体"/>
          <w:b/>
          <w:bCs/>
          <w:color w:val="auto"/>
          <w:sz w:val="24"/>
        </w:rPr>
      </w:pPr>
    </w:p>
    <w:bookmarkEnd w:id="57"/>
    <w:p>
      <w:pPr>
        <w:spacing w:line="400" w:lineRule="exact"/>
        <w:ind w:left="2" w:leftChars="1" w:firstLine="482" w:firstLineChars="200"/>
        <w:rPr>
          <w:rFonts w:hint="eastAsia" w:ascii="宋体" w:hAnsi="宋体"/>
          <w:b/>
          <w:color w:val="auto"/>
          <w:sz w:val="24"/>
        </w:rPr>
      </w:pPr>
      <w:r>
        <w:rPr>
          <w:rFonts w:hint="eastAsia" w:ascii="宋体" w:hAnsi="宋体"/>
          <w:b/>
          <w:color w:val="auto"/>
          <w:sz w:val="24"/>
        </w:rPr>
        <w:t>1</w:t>
      </w:r>
      <w:r>
        <w:rPr>
          <w:rFonts w:hint="eastAsia" w:ascii="宋体" w:hAnsi="宋体"/>
          <w:b/>
          <w:color w:val="auto"/>
          <w:sz w:val="24"/>
          <w:lang w:val="en-US" w:eastAsia="zh-CN"/>
        </w:rPr>
        <w:t>4</w:t>
      </w:r>
      <w:r>
        <w:rPr>
          <w:rFonts w:hint="eastAsia" w:ascii="宋体" w:hAnsi="宋体"/>
          <w:b/>
          <w:color w:val="auto"/>
          <w:sz w:val="24"/>
        </w:rPr>
        <w:t>.响应文件格式</w:t>
      </w:r>
    </w:p>
    <w:p>
      <w:pPr>
        <w:spacing w:line="400" w:lineRule="exact"/>
        <w:ind w:left="2" w:leftChars="1"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.1 供应商应执行谈判文件第</w:t>
      </w:r>
      <w:r>
        <w:rPr>
          <w:rFonts w:hint="eastAsia" w:ascii="宋体" w:hAnsi="宋体"/>
          <w:color w:val="auto"/>
          <w:sz w:val="24"/>
          <w:lang w:val="en-US" w:eastAsia="zh-CN"/>
        </w:rPr>
        <w:t>六</w:t>
      </w:r>
      <w:r>
        <w:rPr>
          <w:rFonts w:hint="eastAsia" w:ascii="宋体" w:hAnsi="宋体"/>
          <w:color w:val="auto"/>
          <w:sz w:val="24"/>
        </w:rPr>
        <w:t>章的规定要求。</w:t>
      </w:r>
    </w:p>
    <w:p>
      <w:pPr>
        <w:spacing w:line="400" w:lineRule="exact"/>
        <w:ind w:left="2" w:leftChars="1" w:firstLine="480" w:firstLineChars="200"/>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.2 对于没有格式要求的谈判文件由供应商自行编写。</w:t>
      </w:r>
    </w:p>
    <w:p>
      <w:pPr>
        <w:spacing w:line="400" w:lineRule="exact"/>
        <w:ind w:firstLine="470" w:firstLineChars="196"/>
        <w:rPr>
          <w:rFonts w:ascii="宋体" w:hAnsi="宋体"/>
          <w:color w:val="auto"/>
          <w:sz w:val="24"/>
        </w:rPr>
      </w:pPr>
      <w:bookmarkStart w:id="58" w:name="_Toc217446051"/>
      <w:bookmarkStart w:id="59" w:name="_Toc183682361"/>
      <w:bookmarkStart w:id="60" w:name="_Toc183582224"/>
    </w:p>
    <w:p>
      <w:pPr>
        <w:spacing w:line="400" w:lineRule="exact"/>
        <w:ind w:firstLine="472" w:firstLineChars="196"/>
        <w:rPr>
          <w:rFonts w:hint="eastAsia" w:ascii="宋体" w:hAnsi="宋体"/>
          <w:b/>
          <w:color w:val="auto"/>
          <w:sz w:val="24"/>
        </w:rPr>
      </w:pPr>
      <w:r>
        <w:rPr>
          <w:rFonts w:hint="eastAsia" w:ascii="宋体" w:hAnsi="宋体"/>
          <w:b/>
          <w:color w:val="auto"/>
          <w:sz w:val="24"/>
        </w:rPr>
        <w:t>1</w:t>
      </w:r>
      <w:r>
        <w:rPr>
          <w:rFonts w:hint="eastAsia" w:ascii="宋体" w:hAnsi="宋体"/>
          <w:b/>
          <w:color w:val="auto"/>
          <w:sz w:val="24"/>
          <w:lang w:val="en-US" w:eastAsia="zh-CN"/>
        </w:rPr>
        <w:t>5</w:t>
      </w:r>
      <w:r>
        <w:rPr>
          <w:rFonts w:hint="eastAsia" w:ascii="宋体" w:hAnsi="宋体"/>
          <w:b/>
          <w:color w:val="auto"/>
          <w:sz w:val="24"/>
        </w:rPr>
        <w:t>.响应文件的编制和签署（实质性要求）</w:t>
      </w:r>
    </w:p>
    <w:p>
      <w:pPr>
        <w:spacing w:line="400" w:lineRule="exact"/>
        <w:ind w:firstLine="470" w:firstLineChars="196"/>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 xml:space="preserve">.1 </w:t>
      </w:r>
      <w:r>
        <w:rPr>
          <w:rFonts w:hint="eastAsia" w:ascii="宋体" w:hAnsi="宋体"/>
          <w:b/>
          <w:bCs/>
          <w:color w:val="auto"/>
          <w:sz w:val="24"/>
        </w:rPr>
        <w:t>资格性响应文件</w:t>
      </w:r>
      <w:r>
        <w:rPr>
          <w:rFonts w:hint="eastAsia" w:ascii="宋体" w:hAnsi="宋体"/>
          <w:color w:val="auto"/>
          <w:sz w:val="24"/>
        </w:rPr>
        <w:t>正本1份副本2份，并在其封面上清楚地标明资格性响应文件、采购项目名称、</w:t>
      </w:r>
      <w:r>
        <w:rPr>
          <w:rFonts w:hint="eastAsia" w:ascii="宋体" w:hAnsi="宋体"/>
          <w:color w:val="auto"/>
          <w:sz w:val="24"/>
          <w:lang w:eastAsia="zh-CN"/>
        </w:rPr>
        <w:t>项目编号</w:t>
      </w:r>
      <w:r>
        <w:rPr>
          <w:rFonts w:hint="eastAsia" w:ascii="宋体" w:hAnsi="宋体"/>
          <w:color w:val="auto"/>
          <w:sz w:val="24"/>
        </w:rPr>
        <w:t>、包件号及名称（若有）、供应商名称以及“正本”或“副本”字样。若正本和副本有不一致的内容，以正本书面响应文件为准。</w:t>
      </w:r>
    </w:p>
    <w:p>
      <w:pPr>
        <w:spacing w:line="400" w:lineRule="exact"/>
        <w:ind w:firstLine="470" w:firstLineChars="196"/>
        <w:rPr>
          <w:rFonts w:hint="eastAsia" w:ascii="宋体" w:hAnsi="宋体"/>
          <w:color w:val="auto"/>
          <w:sz w:val="24"/>
        </w:rPr>
      </w:pPr>
      <w:r>
        <w:rPr>
          <w:rFonts w:hint="eastAsia" w:ascii="宋体" w:hAnsi="宋体"/>
          <w:color w:val="auto"/>
          <w:sz w:val="24"/>
          <w:lang w:val="en-US" w:eastAsia="zh-CN"/>
        </w:rPr>
        <w:t>15</w:t>
      </w:r>
      <w:r>
        <w:rPr>
          <w:rFonts w:hint="eastAsia" w:ascii="宋体" w:hAnsi="宋体"/>
          <w:color w:val="auto"/>
          <w:sz w:val="24"/>
        </w:rPr>
        <w:t>.2</w:t>
      </w:r>
      <w:r>
        <w:rPr>
          <w:rFonts w:hint="eastAsia" w:ascii="宋体" w:hAnsi="宋体"/>
          <w:b/>
          <w:bCs/>
          <w:color w:val="auto"/>
          <w:sz w:val="24"/>
        </w:rPr>
        <w:t xml:space="preserve"> 其他响应文件</w:t>
      </w:r>
      <w:r>
        <w:rPr>
          <w:rFonts w:hint="eastAsia" w:ascii="宋体" w:hAnsi="宋体"/>
          <w:color w:val="auto"/>
          <w:sz w:val="24"/>
        </w:rPr>
        <w:t>正本1份副本2份，并在其封面上清楚地标明其他响应文件、采购项目名称、</w:t>
      </w:r>
      <w:r>
        <w:rPr>
          <w:rFonts w:hint="eastAsia" w:ascii="宋体" w:hAnsi="宋体"/>
          <w:color w:val="auto"/>
          <w:sz w:val="24"/>
          <w:lang w:eastAsia="zh-CN"/>
        </w:rPr>
        <w:t>项目编号</w:t>
      </w:r>
      <w:r>
        <w:rPr>
          <w:rFonts w:hint="eastAsia" w:ascii="宋体" w:hAnsi="宋体"/>
          <w:color w:val="auto"/>
          <w:sz w:val="24"/>
        </w:rPr>
        <w:t>、包件号及名称（若有）、供应商名称以及“正本”或“副本”字样。若正本和副本有不一致的内容，以正本书面响应文件为准。</w:t>
      </w:r>
    </w:p>
    <w:p>
      <w:pPr>
        <w:spacing w:line="480" w:lineRule="exact"/>
        <w:ind w:firstLine="480" w:firstLineChars="200"/>
        <w:rPr>
          <w:rFonts w:hint="eastAsia" w:ascii="宋体" w:hAnsi="宋体"/>
          <w:bCs/>
          <w:color w:val="auto"/>
          <w:sz w:val="24"/>
        </w:rPr>
      </w:pPr>
      <w:r>
        <w:rPr>
          <w:rFonts w:hint="eastAsia" w:ascii="宋体" w:hAnsi="宋体"/>
          <w:bCs/>
          <w:color w:val="auto"/>
          <w:sz w:val="24"/>
          <w:lang w:val="en-US" w:eastAsia="zh-CN"/>
        </w:rPr>
        <w:t>15.3</w:t>
      </w:r>
      <w:r>
        <w:rPr>
          <w:rFonts w:hint="eastAsia" w:ascii="宋体" w:hAnsi="宋体"/>
          <w:b/>
          <w:bCs w:val="0"/>
          <w:color w:val="auto"/>
          <w:sz w:val="24"/>
        </w:rPr>
        <w:t>电子文档1份</w:t>
      </w:r>
      <w:r>
        <w:rPr>
          <w:rFonts w:hint="eastAsia" w:ascii="宋体" w:hAnsi="宋体"/>
          <w:bCs/>
          <w:color w:val="auto"/>
          <w:sz w:val="24"/>
        </w:rPr>
        <w:t>（电子文档为用U盘存储的响应文件正本扫描件，pdf格式）</w:t>
      </w:r>
      <w:r>
        <w:rPr>
          <w:rFonts w:hint="eastAsia" w:ascii="宋体" w:hAnsi="宋体"/>
          <w:bCs/>
          <w:color w:val="auto"/>
          <w:sz w:val="24"/>
          <w:lang w:eastAsia="zh-CN"/>
        </w:rPr>
        <w:t>，</w:t>
      </w:r>
      <w:r>
        <w:rPr>
          <w:rFonts w:hint="eastAsia" w:ascii="宋体" w:hAnsi="宋体" w:cs="宋体"/>
          <w:b w:val="0"/>
          <w:bCs/>
          <w:color w:val="auto"/>
          <w:sz w:val="24"/>
          <w:szCs w:val="24"/>
          <w:lang w:val="en-US" w:eastAsia="zh-CN"/>
        </w:rPr>
        <w:t>供应商</w:t>
      </w:r>
      <w:r>
        <w:rPr>
          <w:rFonts w:hint="eastAsia" w:ascii="宋体" w:hAnsi="宋体" w:eastAsia="宋体" w:cs="宋体"/>
          <w:b w:val="0"/>
          <w:bCs/>
          <w:color w:val="auto"/>
          <w:sz w:val="24"/>
          <w:szCs w:val="24"/>
          <w:lang w:val="en-US" w:eastAsia="zh-CN"/>
        </w:rPr>
        <w:t xml:space="preserve">递交的电子文档内容必须与响应文件正本一致。 </w:t>
      </w:r>
    </w:p>
    <w:bookmarkEnd w:id="58"/>
    <w:bookmarkEnd w:id="59"/>
    <w:bookmarkEnd w:id="60"/>
    <w:p>
      <w:pPr>
        <w:tabs>
          <w:tab w:val="left" w:pos="1095"/>
        </w:tabs>
        <w:spacing w:line="400" w:lineRule="exact"/>
        <w:ind w:firstLine="460" w:firstLineChars="192"/>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响应文件的打印和书写应清楚工整，任何行间插字、涂改或增删，必须由供应商的法定代表人或其授权代表签字并盖供应商公章。字迹潦草、表达不清或可能导致非唯一理解的响应文件可能被作为无效处理。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7</w:t>
      </w:r>
      <w:r>
        <w:rPr>
          <w:rFonts w:hint="eastAsia" w:ascii="宋体" w:hAnsi="宋体"/>
          <w:color w:val="auto"/>
          <w:sz w:val="24"/>
        </w:rPr>
        <w:t>响应文件正本和副本需要逐页编目编码。</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8</w:t>
      </w:r>
      <w:r>
        <w:rPr>
          <w:rFonts w:hint="eastAsia" w:ascii="宋体" w:hAnsi="宋体"/>
          <w:color w:val="auto"/>
          <w:sz w:val="24"/>
        </w:rPr>
        <w:t>响应文件正本和副本应当采用胶装方式装订成册，不得散装或者合页装订。</w:t>
      </w:r>
    </w:p>
    <w:p>
      <w:pPr>
        <w:tabs>
          <w:tab w:val="left" w:pos="1080"/>
        </w:tabs>
        <w:spacing w:line="400" w:lineRule="exact"/>
        <w:ind w:firstLine="460" w:firstLineChars="192"/>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9</w:t>
      </w:r>
      <w:r>
        <w:rPr>
          <w:rFonts w:hint="eastAsia" w:ascii="宋体" w:hAnsi="宋体"/>
          <w:color w:val="auto"/>
          <w:sz w:val="24"/>
        </w:rPr>
        <w:t>响应文件应根据谈判文件的要求制作，签署、盖章。</w:t>
      </w:r>
    </w:p>
    <w:p>
      <w:pPr>
        <w:tabs>
          <w:tab w:val="left" w:pos="1080"/>
        </w:tabs>
        <w:spacing w:line="400" w:lineRule="exact"/>
        <w:ind w:firstLine="460" w:firstLineChars="192"/>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10</w:t>
      </w:r>
      <w:r>
        <w:rPr>
          <w:rFonts w:hint="eastAsia" w:ascii="宋体" w:hAnsi="宋体"/>
          <w:color w:val="auto"/>
          <w:sz w:val="24"/>
        </w:rPr>
        <w:t>响应文件统一用</w:t>
      </w:r>
      <w:r>
        <w:rPr>
          <w:rFonts w:ascii="宋体" w:hAnsi="宋体"/>
          <w:color w:val="auto"/>
          <w:sz w:val="24"/>
        </w:rPr>
        <w:t>A4</w:t>
      </w:r>
      <w:r>
        <w:rPr>
          <w:rFonts w:hint="eastAsia" w:ascii="宋体" w:hAnsi="宋体"/>
          <w:color w:val="auto"/>
          <w:sz w:val="24"/>
        </w:rPr>
        <w:t>幅面纸印制，除另有规定外。</w:t>
      </w:r>
    </w:p>
    <w:p>
      <w:pPr>
        <w:tabs>
          <w:tab w:val="left" w:pos="1080"/>
        </w:tabs>
        <w:spacing w:line="400" w:lineRule="exact"/>
        <w:ind w:firstLine="463" w:firstLineChars="192"/>
        <w:rPr>
          <w:rFonts w:ascii="宋体"/>
          <w:b/>
          <w:color w:val="auto"/>
          <w:sz w:val="24"/>
        </w:rPr>
      </w:pPr>
    </w:p>
    <w:p>
      <w:pPr>
        <w:tabs>
          <w:tab w:val="left" w:pos="1080"/>
        </w:tabs>
        <w:spacing w:line="400" w:lineRule="exact"/>
        <w:ind w:firstLine="463" w:firstLineChars="192"/>
        <w:rPr>
          <w:rFonts w:hint="eastAsia" w:ascii="宋体"/>
          <w:b/>
          <w:color w:val="auto"/>
          <w:sz w:val="24"/>
        </w:rPr>
      </w:pPr>
      <w:bookmarkStart w:id="61" w:name="_Toc183682363"/>
      <w:bookmarkStart w:id="62" w:name="_Toc89075877"/>
      <w:bookmarkStart w:id="63" w:name="_Toc217446053"/>
      <w:bookmarkStart w:id="64" w:name="_Toc183582226"/>
      <w:bookmarkStart w:id="65" w:name="_Toc77400781"/>
      <w:r>
        <w:rPr>
          <w:rFonts w:hint="eastAsia" w:ascii="宋体"/>
          <w:b/>
          <w:color w:val="auto"/>
          <w:sz w:val="24"/>
        </w:rPr>
        <w:t>1</w:t>
      </w:r>
      <w:r>
        <w:rPr>
          <w:rFonts w:hint="eastAsia" w:ascii="宋体"/>
          <w:b/>
          <w:color w:val="auto"/>
          <w:sz w:val="24"/>
          <w:lang w:val="en-US" w:eastAsia="zh-CN"/>
        </w:rPr>
        <w:t>6</w:t>
      </w:r>
      <w:r>
        <w:rPr>
          <w:rFonts w:hint="eastAsia" w:ascii="宋体"/>
          <w:b/>
          <w:color w:val="auto"/>
          <w:sz w:val="24"/>
        </w:rPr>
        <w:t>.响应文件的密封和标注</w:t>
      </w:r>
      <w:r>
        <w:rPr>
          <w:rFonts w:hint="eastAsia" w:ascii="宋体" w:hAnsi="宋体"/>
          <w:b/>
          <w:color w:val="auto"/>
          <w:sz w:val="24"/>
        </w:rPr>
        <w:t>（实质性要求）</w:t>
      </w:r>
    </w:p>
    <w:p>
      <w:pPr>
        <w:tabs>
          <w:tab w:val="left" w:pos="1080"/>
        </w:tabs>
        <w:spacing w:line="400" w:lineRule="exact"/>
        <w:ind w:firstLine="460" w:firstLineChars="192"/>
        <w:rPr>
          <w:rFonts w:hint="eastAsia" w:ascii="宋体"/>
          <w:color w:val="auto"/>
          <w:sz w:val="24"/>
        </w:rPr>
      </w:pPr>
      <w:r>
        <w:rPr>
          <w:rFonts w:hint="eastAsia" w:ascii="宋体"/>
          <w:color w:val="auto"/>
          <w:sz w:val="24"/>
        </w:rPr>
        <w:t>1</w:t>
      </w:r>
      <w:r>
        <w:rPr>
          <w:rFonts w:hint="eastAsia" w:ascii="宋体"/>
          <w:color w:val="auto"/>
          <w:sz w:val="24"/>
          <w:lang w:val="en-US" w:eastAsia="zh-CN"/>
        </w:rPr>
        <w:t>6</w:t>
      </w:r>
      <w:r>
        <w:rPr>
          <w:rFonts w:hint="eastAsia" w:ascii="宋体"/>
          <w:color w:val="auto"/>
          <w:sz w:val="24"/>
        </w:rPr>
        <w:t>.1 响应文件可以单独密封包装，也可以所有响应文件密封包装在一个密封袋内。</w:t>
      </w:r>
    </w:p>
    <w:p>
      <w:pPr>
        <w:tabs>
          <w:tab w:val="left" w:pos="1080"/>
        </w:tabs>
        <w:spacing w:line="400" w:lineRule="exact"/>
        <w:ind w:firstLine="460" w:firstLineChars="192"/>
        <w:rPr>
          <w:rFonts w:hint="eastAsia" w:ascii="宋体"/>
          <w:color w:val="auto"/>
          <w:sz w:val="24"/>
        </w:rPr>
      </w:pPr>
      <w:r>
        <w:rPr>
          <w:rFonts w:hint="eastAsia" w:ascii="宋体"/>
          <w:color w:val="auto"/>
          <w:sz w:val="24"/>
        </w:rPr>
        <w:t>1</w:t>
      </w:r>
      <w:r>
        <w:rPr>
          <w:rFonts w:hint="eastAsia" w:ascii="宋体"/>
          <w:color w:val="auto"/>
          <w:sz w:val="24"/>
          <w:lang w:val="en-US" w:eastAsia="zh-CN"/>
        </w:rPr>
        <w:t>6</w:t>
      </w:r>
      <w:r>
        <w:rPr>
          <w:rFonts w:hint="eastAsia" w:ascii="宋体"/>
          <w:color w:val="auto"/>
          <w:sz w:val="24"/>
        </w:rPr>
        <w:t>.2 响应文件密封袋的最外层应清楚地标明</w:t>
      </w:r>
      <w:r>
        <w:rPr>
          <w:rFonts w:hint="eastAsia" w:ascii="宋体"/>
          <w:color w:val="auto"/>
          <w:sz w:val="24"/>
          <w:lang w:eastAsia="zh-CN"/>
        </w:rPr>
        <w:t>资格性响应文件</w:t>
      </w:r>
      <w:r>
        <w:rPr>
          <w:rFonts w:hint="eastAsia" w:ascii="宋体"/>
          <w:color w:val="auto"/>
          <w:sz w:val="24"/>
          <w:lang w:val="en-US" w:eastAsia="zh-CN"/>
        </w:rPr>
        <w:t>/其他响应文件/电子文档、</w:t>
      </w:r>
      <w:r>
        <w:rPr>
          <w:rFonts w:hint="eastAsia" w:ascii="宋体"/>
          <w:color w:val="auto"/>
          <w:sz w:val="24"/>
        </w:rPr>
        <w:t>采购项目名称、</w:t>
      </w:r>
      <w:r>
        <w:rPr>
          <w:rFonts w:hint="eastAsia" w:ascii="宋体"/>
          <w:color w:val="auto"/>
          <w:sz w:val="24"/>
          <w:lang w:eastAsia="zh-CN"/>
        </w:rPr>
        <w:t>项目编号</w:t>
      </w:r>
      <w:r>
        <w:rPr>
          <w:rFonts w:hint="eastAsia" w:ascii="宋体"/>
          <w:color w:val="auto"/>
          <w:sz w:val="24"/>
        </w:rPr>
        <w:t>、包件号及名称（若有）、供应商名称。</w:t>
      </w:r>
    </w:p>
    <w:p>
      <w:pPr>
        <w:tabs>
          <w:tab w:val="left" w:pos="1080"/>
        </w:tabs>
        <w:spacing w:line="400" w:lineRule="exact"/>
        <w:ind w:firstLine="460" w:firstLineChars="192"/>
        <w:rPr>
          <w:rFonts w:hint="eastAsia" w:ascii="宋体"/>
          <w:color w:val="auto"/>
          <w:sz w:val="24"/>
        </w:rPr>
      </w:pPr>
      <w:r>
        <w:rPr>
          <w:rFonts w:hint="eastAsia" w:ascii="宋体"/>
          <w:color w:val="auto"/>
          <w:sz w:val="24"/>
        </w:rPr>
        <w:t>1</w:t>
      </w:r>
      <w:r>
        <w:rPr>
          <w:rFonts w:hint="eastAsia" w:ascii="宋体"/>
          <w:color w:val="auto"/>
          <w:sz w:val="24"/>
          <w:lang w:val="en-US" w:eastAsia="zh-CN"/>
        </w:rPr>
        <w:t>6</w:t>
      </w:r>
      <w:r>
        <w:rPr>
          <w:rFonts w:hint="eastAsia" w:ascii="宋体"/>
          <w:color w:val="auto"/>
          <w:sz w:val="24"/>
        </w:rPr>
        <w:t>.3 所有外层密封袋的封口处应粘贴牢固。</w:t>
      </w:r>
    </w:p>
    <w:p>
      <w:pPr>
        <w:tabs>
          <w:tab w:val="left" w:pos="1080"/>
        </w:tabs>
        <w:spacing w:line="400" w:lineRule="exact"/>
        <w:ind w:firstLine="460" w:firstLineChars="192"/>
        <w:rPr>
          <w:rFonts w:hint="eastAsia" w:ascii="宋体"/>
          <w:color w:val="auto"/>
          <w:sz w:val="24"/>
        </w:rPr>
      </w:pPr>
      <w:r>
        <w:rPr>
          <w:rFonts w:hint="eastAsia" w:ascii="宋体"/>
          <w:color w:val="auto"/>
          <w:sz w:val="24"/>
        </w:rPr>
        <w:t>1</w:t>
      </w:r>
      <w:r>
        <w:rPr>
          <w:rFonts w:hint="eastAsia" w:ascii="宋体"/>
          <w:color w:val="auto"/>
          <w:sz w:val="24"/>
          <w:lang w:val="en-US" w:eastAsia="zh-CN"/>
        </w:rPr>
        <w:t>6</w:t>
      </w:r>
      <w:r>
        <w:rPr>
          <w:rFonts w:hint="eastAsia" w:ascii="宋体"/>
          <w:color w:val="auto"/>
          <w:sz w:val="24"/>
        </w:rPr>
        <w:t>.4 未按以上要求进行密封和标注的响应文件，采购人将拒收或者在时间允许的范围内，要求修改完善后接收。</w:t>
      </w:r>
    </w:p>
    <w:p>
      <w:pPr>
        <w:tabs>
          <w:tab w:val="left" w:pos="1080"/>
        </w:tabs>
        <w:spacing w:line="400" w:lineRule="exact"/>
        <w:ind w:firstLine="460" w:firstLineChars="192"/>
        <w:rPr>
          <w:rFonts w:hint="eastAsia" w:ascii="宋体"/>
          <w:color w:val="auto"/>
          <w:sz w:val="24"/>
        </w:rPr>
      </w:pPr>
    </w:p>
    <w:p>
      <w:pPr>
        <w:tabs>
          <w:tab w:val="left" w:pos="1080"/>
        </w:tabs>
        <w:spacing w:line="400" w:lineRule="exact"/>
        <w:ind w:firstLine="463" w:firstLineChars="192"/>
        <w:rPr>
          <w:rFonts w:hint="eastAsia" w:ascii="宋体"/>
          <w:b/>
          <w:color w:val="auto"/>
          <w:sz w:val="24"/>
        </w:rPr>
      </w:pPr>
      <w:r>
        <w:rPr>
          <w:rFonts w:hint="eastAsia" w:ascii="宋体"/>
          <w:b/>
          <w:color w:val="auto"/>
          <w:sz w:val="24"/>
          <w:lang w:val="en-US" w:eastAsia="zh-CN"/>
        </w:rPr>
        <w:t>17</w:t>
      </w:r>
      <w:r>
        <w:rPr>
          <w:rFonts w:hint="eastAsia" w:ascii="宋体"/>
          <w:b/>
          <w:color w:val="auto"/>
          <w:sz w:val="24"/>
        </w:rPr>
        <w:t>.响应文件的递交</w:t>
      </w:r>
    </w:p>
    <w:p>
      <w:pPr>
        <w:tabs>
          <w:tab w:val="left" w:pos="1080"/>
        </w:tabs>
        <w:spacing w:line="400" w:lineRule="exact"/>
        <w:ind w:firstLine="460" w:firstLineChars="192"/>
        <w:rPr>
          <w:rFonts w:hint="eastAsia" w:ascii="宋体"/>
          <w:color w:val="auto"/>
          <w:sz w:val="24"/>
        </w:rPr>
      </w:pPr>
      <w:r>
        <w:rPr>
          <w:rFonts w:hint="eastAsia" w:ascii="宋体"/>
          <w:color w:val="auto"/>
          <w:sz w:val="24"/>
          <w:lang w:val="en-US" w:eastAsia="zh-CN"/>
        </w:rPr>
        <w:t>17</w:t>
      </w:r>
      <w:r>
        <w:rPr>
          <w:rFonts w:hint="eastAsia" w:ascii="宋体"/>
          <w:color w:val="auto"/>
          <w:sz w:val="24"/>
        </w:rPr>
        <w:t>.1 资格性响应文件和其他响应文件应于递交响应文件截止时间前送达指定地点，采购</w:t>
      </w:r>
      <w:r>
        <w:rPr>
          <w:rFonts w:hint="eastAsia" w:ascii="宋体"/>
          <w:color w:val="auto"/>
          <w:sz w:val="24"/>
          <w:lang w:eastAsia="zh-CN"/>
        </w:rPr>
        <w:t>方</w:t>
      </w:r>
      <w:r>
        <w:rPr>
          <w:rFonts w:hint="eastAsia" w:ascii="宋体"/>
          <w:color w:val="auto"/>
          <w:sz w:val="24"/>
        </w:rPr>
        <w:t>拒绝接收截止时间后送达的响应文件。</w:t>
      </w:r>
    </w:p>
    <w:p>
      <w:pPr>
        <w:tabs>
          <w:tab w:val="left" w:pos="1080"/>
        </w:tabs>
        <w:spacing w:line="400" w:lineRule="exact"/>
        <w:ind w:firstLine="460" w:firstLineChars="192"/>
        <w:rPr>
          <w:rFonts w:hint="eastAsia" w:ascii="宋体"/>
          <w:color w:val="auto"/>
          <w:sz w:val="24"/>
        </w:rPr>
      </w:pPr>
      <w:r>
        <w:rPr>
          <w:rFonts w:hint="eastAsia" w:ascii="宋体"/>
          <w:color w:val="auto"/>
          <w:sz w:val="24"/>
          <w:lang w:val="en-US" w:eastAsia="zh-CN"/>
        </w:rPr>
        <w:t>17</w:t>
      </w:r>
      <w:r>
        <w:rPr>
          <w:rFonts w:hint="eastAsia" w:ascii="宋体"/>
          <w:color w:val="auto"/>
          <w:sz w:val="24"/>
        </w:rPr>
        <w:t>.2 采购</w:t>
      </w:r>
      <w:r>
        <w:rPr>
          <w:rFonts w:hint="eastAsia" w:ascii="宋体"/>
          <w:color w:val="auto"/>
          <w:sz w:val="24"/>
          <w:lang w:eastAsia="zh-CN"/>
        </w:rPr>
        <w:t>方</w:t>
      </w:r>
      <w:r>
        <w:rPr>
          <w:rFonts w:hint="eastAsia" w:ascii="宋体"/>
          <w:color w:val="auto"/>
          <w:sz w:val="24"/>
        </w:rPr>
        <w:t>将向通过资格审查的供应商发出</w:t>
      </w:r>
      <w:r>
        <w:rPr>
          <w:rFonts w:hint="eastAsia" w:ascii="宋体" w:hAnsi="宋体"/>
          <w:color w:val="auto"/>
          <w:sz w:val="24"/>
        </w:rPr>
        <w:t>谈判</w:t>
      </w:r>
      <w:r>
        <w:rPr>
          <w:rFonts w:hint="eastAsia" w:ascii="宋体"/>
          <w:color w:val="auto"/>
          <w:sz w:val="24"/>
        </w:rPr>
        <w:t>邀请；告知未通过资格审查的供应商未通过的原因。</w:t>
      </w:r>
    </w:p>
    <w:p>
      <w:pPr>
        <w:tabs>
          <w:tab w:val="left" w:pos="1080"/>
        </w:tabs>
        <w:spacing w:line="400" w:lineRule="exact"/>
        <w:ind w:firstLine="460" w:firstLineChars="192"/>
        <w:rPr>
          <w:rFonts w:hint="eastAsia" w:ascii="宋体"/>
          <w:color w:val="auto"/>
          <w:sz w:val="24"/>
        </w:rPr>
      </w:pPr>
      <w:r>
        <w:rPr>
          <w:rFonts w:hint="eastAsia" w:ascii="宋体"/>
          <w:color w:val="auto"/>
          <w:sz w:val="24"/>
          <w:lang w:val="en-US" w:eastAsia="zh-CN"/>
        </w:rPr>
        <w:t>17</w:t>
      </w:r>
      <w:r>
        <w:rPr>
          <w:rFonts w:hint="eastAsia" w:ascii="宋体"/>
          <w:color w:val="auto"/>
          <w:sz w:val="24"/>
        </w:rPr>
        <w:t>.3 报价表在</w:t>
      </w:r>
      <w:r>
        <w:rPr>
          <w:rFonts w:hint="eastAsia" w:ascii="宋体" w:hAnsi="宋体"/>
          <w:color w:val="auto"/>
          <w:sz w:val="24"/>
        </w:rPr>
        <w:t>谈判</w:t>
      </w:r>
      <w:r>
        <w:rPr>
          <w:rFonts w:hint="eastAsia" w:ascii="宋体"/>
          <w:color w:val="auto"/>
          <w:sz w:val="24"/>
        </w:rPr>
        <w:t>后，</w:t>
      </w:r>
      <w:r>
        <w:rPr>
          <w:rFonts w:hint="eastAsia" w:ascii="宋体" w:hAnsi="宋体"/>
          <w:color w:val="auto"/>
          <w:sz w:val="24"/>
        </w:rPr>
        <w:t>谈判</w:t>
      </w:r>
      <w:r>
        <w:rPr>
          <w:rFonts w:hint="eastAsia" w:ascii="宋体"/>
          <w:color w:val="auto"/>
          <w:sz w:val="24"/>
        </w:rPr>
        <w:t>小组要求供应商进行最后报价时递交。</w:t>
      </w:r>
    </w:p>
    <w:p>
      <w:pPr>
        <w:tabs>
          <w:tab w:val="left" w:pos="1080"/>
        </w:tabs>
        <w:spacing w:line="400" w:lineRule="exact"/>
        <w:ind w:firstLine="460" w:firstLineChars="192"/>
        <w:rPr>
          <w:rFonts w:hint="eastAsia" w:ascii="宋体"/>
          <w:color w:val="auto"/>
          <w:sz w:val="24"/>
        </w:rPr>
      </w:pPr>
      <w:r>
        <w:rPr>
          <w:rFonts w:hint="eastAsia" w:ascii="宋体"/>
          <w:color w:val="auto"/>
          <w:sz w:val="24"/>
          <w:lang w:val="en-US" w:eastAsia="zh-CN"/>
        </w:rPr>
        <w:t>17</w:t>
      </w:r>
      <w:r>
        <w:rPr>
          <w:rFonts w:hint="eastAsia" w:ascii="宋体"/>
          <w:color w:val="auto"/>
          <w:sz w:val="24"/>
        </w:rPr>
        <w:t>.4 本次采购</w:t>
      </w:r>
      <w:r>
        <w:rPr>
          <w:rFonts w:hint="eastAsia" w:ascii="宋体"/>
          <w:color w:val="auto"/>
          <w:sz w:val="24"/>
          <w:lang w:val="en-US" w:eastAsia="zh-CN"/>
        </w:rPr>
        <w:t>可</w:t>
      </w:r>
      <w:r>
        <w:rPr>
          <w:rFonts w:hint="eastAsia" w:ascii="宋体"/>
          <w:color w:val="auto"/>
          <w:sz w:val="24"/>
        </w:rPr>
        <w:t>接收邮寄的响应文件。</w:t>
      </w:r>
    </w:p>
    <w:bookmarkEnd w:id="61"/>
    <w:bookmarkEnd w:id="62"/>
    <w:bookmarkEnd w:id="63"/>
    <w:bookmarkEnd w:id="64"/>
    <w:bookmarkEnd w:id="65"/>
    <w:p>
      <w:pPr>
        <w:pStyle w:val="2"/>
        <w:keepNext w:val="0"/>
        <w:keepLines w:val="0"/>
        <w:spacing w:line="400" w:lineRule="exact"/>
        <w:jc w:val="center"/>
        <w:rPr>
          <w:rFonts w:hint="eastAsia"/>
          <w:color w:val="auto"/>
        </w:rPr>
      </w:pPr>
      <w:r>
        <w:rPr>
          <w:rFonts w:hint="eastAsia"/>
          <w:color w:val="auto"/>
        </w:rPr>
        <w:t>五、评审</w:t>
      </w:r>
    </w:p>
    <w:p>
      <w:pPr>
        <w:pStyle w:val="2"/>
        <w:keepNext w:val="0"/>
        <w:keepLines w:val="0"/>
        <w:spacing w:line="400" w:lineRule="exact"/>
        <w:ind w:firstLine="482" w:firstLineChars="200"/>
        <w:rPr>
          <w:rFonts w:hint="eastAsia" w:ascii="宋体" w:hAnsi="宋体" w:eastAsia="宋体"/>
          <w:b w:val="0"/>
          <w:color w:val="auto"/>
          <w:sz w:val="24"/>
          <w:szCs w:val="24"/>
        </w:rPr>
      </w:pPr>
      <w:r>
        <w:rPr>
          <w:rFonts w:hint="eastAsia" w:ascii="宋体" w:hAnsi="宋体" w:eastAsia="宋体"/>
          <w:b/>
          <w:bCs w:val="0"/>
          <w:color w:val="auto"/>
          <w:sz w:val="24"/>
          <w:szCs w:val="24"/>
          <w:lang w:val="en-US" w:eastAsia="zh-CN"/>
        </w:rPr>
        <w:t>18</w:t>
      </w:r>
      <w:r>
        <w:rPr>
          <w:rFonts w:hint="eastAsia" w:ascii="宋体" w:hAnsi="宋体" w:eastAsia="宋体"/>
          <w:b/>
          <w:bCs w:val="0"/>
          <w:color w:val="auto"/>
          <w:sz w:val="24"/>
          <w:szCs w:val="24"/>
        </w:rPr>
        <w:t xml:space="preserve">. </w:t>
      </w:r>
      <w:r>
        <w:rPr>
          <w:rFonts w:hint="eastAsia" w:ascii="宋体" w:hAnsi="宋体" w:eastAsia="宋体"/>
          <w:b w:val="0"/>
          <w:color w:val="auto"/>
          <w:sz w:val="24"/>
          <w:szCs w:val="24"/>
        </w:rPr>
        <w:t>谈判小组的组建及其评审工作按照有关法律制度和本文件第</w:t>
      </w:r>
      <w:r>
        <w:rPr>
          <w:rFonts w:hint="eastAsia" w:ascii="宋体" w:hAnsi="宋体" w:eastAsia="宋体"/>
          <w:b w:val="0"/>
          <w:color w:val="auto"/>
          <w:sz w:val="24"/>
          <w:szCs w:val="24"/>
          <w:lang w:val="en-US" w:eastAsia="zh-CN"/>
        </w:rPr>
        <w:t>七</w:t>
      </w:r>
      <w:r>
        <w:rPr>
          <w:rFonts w:hint="eastAsia" w:ascii="宋体" w:hAnsi="宋体" w:eastAsia="宋体"/>
          <w:b w:val="0"/>
          <w:color w:val="auto"/>
          <w:sz w:val="24"/>
          <w:szCs w:val="24"/>
        </w:rPr>
        <w:t>章的规定进行。</w:t>
      </w:r>
    </w:p>
    <w:p>
      <w:pPr>
        <w:pStyle w:val="2"/>
        <w:keepNext w:val="0"/>
        <w:keepLines w:val="0"/>
        <w:spacing w:line="400" w:lineRule="exact"/>
        <w:jc w:val="center"/>
        <w:rPr>
          <w:rFonts w:hint="eastAsia" w:ascii="黑体" w:hAnsi="宋体"/>
          <w:color w:val="auto"/>
        </w:rPr>
      </w:pPr>
      <w:r>
        <w:rPr>
          <w:rFonts w:hint="eastAsia" w:ascii="黑体" w:hAnsi="宋体"/>
          <w:color w:val="auto"/>
        </w:rPr>
        <w:t>六、成交事项</w:t>
      </w:r>
    </w:p>
    <w:p>
      <w:pPr>
        <w:pStyle w:val="2"/>
        <w:keepNext w:val="0"/>
        <w:keepLines w:val="0"/>
        <w:spacing w:before="0" w:after="0" w:line="400" w:lineRule="exact"/>
        <w:ind w:firstLine="482" w:firstLineChars="200"/>
        <w:rPr>
          <w:rFonts w:hint="eastAsia" w:ascii="宋体" w:hAnsi="宋体" w:eastAsia="宋体"/>
          <w:color w:val="auto"/>
          <w:sz w:val="24"/>
          <w:szCs w:val="24"/>
        </w:rPr>
      </w:pPr>
      <w:r>
        <w:rPr>
          <w:rFonts w:hint="eastAsia" w:ascii="宋体" w:hAnsi="宋体" w:eastAsia="宋体"/>
          <w:color w:val="auto"/>
          <w:sz w:val="24"/>
          <w:szCs w:val="24"/>
          <w:lang w:val="en-US" w:eastAsia="zh-CN"/>
        </w:rPr>
        <w:t>19</w:t>
      </w:r>
      <w:r>
        <w:rPr>
          <w:rFonts w:hint="eastAsia" w:ascii="宋体" w:hAnsi="宋体" w:eastAsia="宋体"/>
          <w:color w:val="auto"/>
          <w:sz w:val="24"/>
          <w:szCs w:val="24"/>
        </w:rPr>
        <w:t>.确定成交供应商</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采购人将按谈判小组推荐的成交候选供应商顺序确定成交供应商。</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lang w:val="en-US" w:eastAsia="zh-CN"/>
        </w:rPr>
        <w:t>19</w:t>
      </w:r>
      <w:r>
        <w:rPr>
          <w:rFonts w:hint="eastAsia" w:ascii="宋体" w:hAnsi="宋体" w:eastAsia="宋体"/>
          <w:b w:val="0"/>
          <w:color w:val="auto"/>
          <w:sz w:val="24"/>
          <w:szCs w:val="24"/>
        </w:rPr>
        <w:t>.1采购</w:t>
      </w:r>
      <w:r>
        <w:rPr>
          <w:rFonts w:hint="eastAsia" w:ascii="宋体" w:hAnsi="宋体" w:eastAsia="宋体"/>
          <w:b w:val="0"/>
          <w:color w:val="auto"/>
          <w:sz w:val="24"/>
          <w:szCs w:val="24"/>
          <w:lang w:eastAsia="zh-CN"/>
        </w:rPr>
        <w:t>方</w:t>
      </w:r>
      <w:r>
        <w:rPr>
          <w:rFonts w:hint="eastAsia" w:ascii="宋体" w:hAnsi="宋体" w:eastAsia="宋体"/>
          <w:b w:val="0"/>
          <w:color w:val="auto"/>
          <w:sz w:val="24"/>
          <w:szCs w:val="24"/>
        </w:rPr>
        <w:t>自评审结束后2个工作日内将谈判报告及有关资料送交采购人确定成交供应商。</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lang w:val="en-US" w:eastAsia="zh-CN"/>
        </w:rPr>
        <w:t>19</w:t>
      </w:r>
      <w:r>
        <w:rPr>
          <w:rFonts w:hint="eastAsia" w:ascii="宋体" w:hAnsi="宋体" w:eastAsia="宋体"/>
          <w:b w:val="0"/>
          <w:color w:val="auto"/>
          <w:sz w:val="24"/>
          <w:szCs w:val="24"/>
        </w:rPr>
        <w:t>.2采购人收到谈判报告及有关资料后，将在5个工作日内按照谈判报告中推荐的成交候选供应商顺序确定成交供应商。成交候选供应商并列的，采购人自主采取公平、择优的方式选择成交供应商。采购人逾期未确定成交供应商且不提出异议的，视为确定谈判报告提出的排序第一的供应商为成交供应商。</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lang w:val="en-US" w:eastAsia="zh-CN"/>
        </w:rPr>
        <w:t>19</w:t>
      </w:r>
      <w:r>
        <w:rPr>
          <w:rFonts w:hint="eastAsia" w:ascii="宋体" w:hAnsi="宋体" w:eastAsia="宋体"/>
          <w:b w:val="0"/>
          <w:color w:val="auto"/>
          <w:sz w:val="24"/>
          <w:szCs w:val="24"/>
        </w:rPr>
        <w:t>.3采购人确定成交供应商过程中，发现成交候选供应商有下列情形之一的，应当不予确定其为成交供应商：</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（1）发现成交候选供应商存在禁止参加本项目采购活动的违法行为的；</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（2）成交候选供应商因不可抗力，不能继续参加采购活动。</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（3）成交候选供应商无偿赠与或者低于成本价竞争；</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（4）成交候选供应商提供虚假材料；</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（5）成交候选供应商恶意串通。</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成交候选供应商有本条情形之一的，采购人可以确定后一位成交候选供应商为成交供应商，依次类推。无法确定成交供应商的，应当重新组织采购。</w:t>
      </w:r>
    </w:p>
    <w:p>
      <w:pPr>
        <w:rPr>
          <w:rFonts w:hint="eastAsia"/>
          <w:color w:val="auto"/>
        </w:rPr>
      </w:pPr>
    </w:p>
    <w:p>
      <w:pPr>
        <w:pStyle w:val="2"/>
        <w:keepNext w:val="0"/>
        <w:keepLines w:val="0"/>
        <w:spacing w:before="0" w:after="0" w:line="400" w:lineRule="exact"/>
        <w:ind w:firstLine="482" w:firstLineChars="200"/>
        <w:rPr>
          <w:rFonts w:hint="eastAsia" w:ascii="宋体" w:hAnsi="宋体" w:eastAsia="宋体"/>
          <w:color w:val="auto"/>
          <w:sz w:val="24"/>
          <w:szCs w:val="24"/>
        </w:rPr>
      </w:pPr>
      <w:r>
        <w:rPr>
          <w:rFonts w:hint="eastAsia" w:ascii="宋体" w:hAnsi="宋体" w:eastAsia="宋体"/>
          <w:color w:val="auto"/>
          <w:sz w:val="24"/>
          <w:szCs w:val="24"/>
        </w:rPr>
        <w:t>2</w:t>
      </w:r>
      <w:r>
        <w:rPr>
          <w:rFonts w:hint="eastAsia" w:ascii="宋体" w:hAnsi="宋体" w:eastAsia="宋体"/>
          <w:color w:val="auto"/>
          <w:sz w:val="24"/>
          <w:szCs w:val="24"/>
          <w:lang w:val="en-US" w:eastAsia="zh-CN"/>
        </w:rPr>
        <w:t>0</w:t>
      </w:r>
      <w:r>
        <w:rPr>
          <w:rFonts w:hint="eastAsia" w:ascii="宋体" w:hAnsi="宋体" w:eastAsia="宋体"/>
          <w:color w:val="auto"/>
          <w:sz w:val="24"/>
          <w:szCs w:val="24"/>
        </w:rPr>
        <w:t>.成交结果</w:t>
      </w:r>
    </w:p>
    <w:p>
      <w:pPr>
        <w:pStyle w:val="2"/>
        <w:keepNext w:val="0"/>
        <w:keepLines w:val="0"/>
        <w:spacing w:before="0" w:after="0" w:line="400" w:lineRule="exact"/>
        <w:ind w:firstLine="480" w:firstLineChars="200"/>
        <w:rPr>
          <w:rFonts w:hint="eastAsia" w:ascii="宋体" w:hAnsi="宋体" w:eastAsia="宋体"/>
          <w:b w:val="0"/>
          <w:bCs w:val="0"/>
          <w:color w:val="auto"/>
          <w:sz w:val="24"/>
          <w:szCs w:val="24"/>
        </w:rPr>
      </w:pPr>
      <w:r>
        <w:rPr>
          <w:rFonts w:hint="eastAsia" w:ascii="宋体" w:hAnsi="宋体" w:eastAsia="宋体"/>
          <w:b w:val="0"/>
          <w:bCs w:val="0"/>
          <w:color w:val="auto"/>
          <w:sz w:val="24"/>
          <w:szCs w:val="24"/>
        </w:rPr>
        <w:t>2</w:t>
      </w:r>
      <w:r>
        <w:rPr>
          <w:rFonts w:hint="eastAsia" w:ascii="宋体" w:hAnsi="宋体" w:eastAsia="宋体"/>
          <w:b w:val="0"/>
          <w:bCs w:val="0"/>
          <w:color w:val="auto"/>
          <w:sz w:val="24"/>
          <w:szCs w:val="24"/>
          <w:lang w:val="en-US" w:eastAsia="zh-CN"/>
        </w:rPr>
        <w:t>0</w:t>
      </w:r>
      <w:r>
        <w:rPr>
          <w:rFonts w:hint="eastAsia" w:ascii="宋体" w:hAnsi="宋体" w:eastAsia="宋体"/>
          <w:b w:val="0"/>
          <w:bCs w:val="0"/>
          <w:color w:val="auto"/>
          <w:sz w:val="24"/>
          <w:szCs w:val="24"/>
        </w:rPr>
        <w:t>.1采购人确定成交供应商后，将及时书面通知采购</w:t>
      </w:r>
      <w:r>
        <w:rPr>
          <w:rFonts w:hint="eastAsia" w:ascii="宋体" w:hAnsi="宋体" w:eastAsia="宋体"/>
          <w:b w:val="0"/>
          <w:bCs w:val="0"/>
          <w:color w:val="auto"/>
          <w:sz w:val="24"/>
          <w:szCs w:val="24"/>
          <w:lang w:eastAsia="zh-CN"/>
        </w:rPr>
        <w:t>方</w:t>
      </w:r>
      <w:r>
        <w:rPr>
          <w:rFonts w:hint="eastAsia" w:ascii="宋体" w:hAnsi="宋体" w:eastAsia="宋体"/>
          <w:b w:val="0"/>
          <w:bCs w:val="0"/>
          <w:color w:val="auto"/>
          <w:sz w:val="24"/>
          <w:szCs w:val="24"/>
        </w:rPr>
        <w:t>，发出成交通知书并发布成交结果公告。</w:t>
      </w:r>
    </w:p>
    <w:p>
      <w:pPr>
        <w:pStyle w:val="2"/>
        <w:keepNext w:val="0"/>
        <w:keepLines w:val="0"/>
        <w:spacing w:before="0" w:after="0" w:line="400" w:lineRule="exact"/>
        <w:ind w:firstLine="480" w:firstLineChars="200"/>
        <w:rPr>
          <w:rFonts w:hint="eastAsia" w:ascii="宋体" w:hAnsi="宋体" w:eastAsia="宋体"/>
          <w:b w:val="0"/>
          <w:bCs w:val="0"/>
          <w:color w:val="auto"/>
          <w:sz w:val="24"/>
          <w:szCs w:val="24"/>
        </w:rPr>
      </w:pPr>
      <w:r>
        <w:rPr>
          <w:rFonts w:hint="eastAsia" w:ascii="宋体" w:hAnsi="宋体" w:eastAsia="宋体"/>
          <w:b w:val="0"/>
          <w:bCs w:val="0"/>
          <w:color w:val="auto"/>
          <w:sz w:val="24"/>
          <w:szCs w:val="24"/>
        </w:rPr>
        <w:t>2</w:t>
      </w:r>
      <w:r>
        <w:rPr>
          <w:rFonts w:hint="eastAsia" w:ascii="宋体" w:hAnsi="宋体" w:eastAsia="宋体"/>
          <w:b w:val="0"/>
          <w:bCs w:val="0"/>
          <w:color w:val="auto"/>
          <w:sz w:val="24"/>
          <w:szCs w:val="24"/>
          <w:lang w:val="en-US" w:eastAsia="zh-CN"/>
        </w:rPr>
        <w:t>0</w:t>
      </w:r>
      <w:r>
        <w:rPr>
          <w:rFonts w:hint="eastAsia" w:ascii="宋体" w:hAnsi="宋体" w:eastAsia="宋体"/>
          <w:b w:val="0"/>
          <w:bCs w:val="0"/>
          <w:color w:val="auto"/>
          <w:sz w:val="24"/>
          <w:szCs w:val="24"/>
        </w:rPr>
        <w:t>.2成交供应商应当及时领取成交通知书。</w:t>
      </w:r>
    </w:p>
    <w:p>
      <w:pPr>
        <w:pStyle w:val="2"/>
        <w:keepNext w:val="0"/>
        <w:keepLines w:val="0"/>
        <w:spacing w:before="0" w:after="0" w:line="400" w:lineRule="exact"/>
        <w:ind w:firstLine="480" w:firstLineChars="200"/>
        <w:rPr>
          <w:rFonts w:hint="eastAsia" w:ascii="宋体" w:hAnsi="宋体" w:eastAsia="宋体"/>
          <w:b w:val="0"/>
          <w:bCs w:val="0"/>
          <w:color w:val="auto"/>
          <w:sz w:val="24"/>
          <w:szCs w:val="24"/>
        </w:rPr>
      </w:pPr>
      <w:r>
        <w:rPr>
          <w:rFonts w:hint="eastAsia" w:ascii="宋体" w:hAnsi="宋体" w:eastAsia="宋体"/>
          <w:b w:val="0"/>
          <w:bCs w:val="0"/>
          <w:color w:val="auto"/>
          <w:sz w:val="24"/>
          <w:szCs w:val="24"/>
        </w:rPr>
        <w:t>2</w:t>
      </w:r>
      <w:r>
        <w:rPr>
          <w:rFonts w:hint="eastAsia" w:ascii="宋体" w:hAnsi="宋体" w:eastAsia="宋体"/>
          <w:b w:val="0"/>
          <w:bCs w:val="0"/>
          <w:color w:val="auto"/>
          <w:sz w:val="24"/>
          <w:szCs w:val="24"/>
          <w:lang w:val="en-US" w:eastAsia="zh-CN"/>
        </w:rPr>
        <w:t>0</w:t>
      </w:r>
      <w:r>
        <w:rPr>
          <w:rFonts w:hint="eastAsia" w:ascii="宋体" w:hAnsi="宋体" w:eastAsia="宋体"/>
          <w:b w:val="0"/>
          <w:bCs w:val="0"/>
          <w:color w:val="auto"/>
          <w:sz w:val="24"/>
          <w:szCs w:val="24"/>
        </w:rPr>
        <w:t>.3成交供应商不能及时领取成交通知书，采购人应当通过邮寄、快递等方式将项目成交通知书送达成交供应商。</w:t>
      </w:r>
    </w:p>
    <w:p>
      <w:pPr>
        <w:ind w:firstLine="480" w:firstLineChars="200"/>
        <w:rPr>
          <w:rFonts w:hint="eastAsia" w:ascii="宋体" w:hAnsi="宋体"/>
          <w:color w:val="auto"/>
          <w:sz w:val="24"/>
        </w:rPr>
      </w:pPr>
    </w:p>
    <w:p>
      <w:pPr>
        <w:pStyle w:val="2"/>
        <w:keepNext w:val="0"/>
        <w:keepLines w:val="0"/>
        <w:spacing w:before="0" w:after="0" w:line="400" w:lineRule="exact"/>
        <w:ind w:firstLine="482" w:firstLineChars="200"/>
        <w:rPr>
          <w:rFonts w:hint="eastAsia" w:ascii="宋体" w:hAnsi="宋体" w:eastAsia="宋体"/>
          <w:color w:val="auto"/>
          <w:sz w:val="24"/>
          <w:szCs w:val="24"/>
        </w:rPr>
      </w:pPr>
      <w:r>
        <w:rPr>
          <w:rFonts w:hint="eastAsia" w:ascii="宋体" w:hAnsi="宋体" w:eastAsia="宋体"/>
          <w:color w:val="auto"/>
          <w:sz w:val="24"/>
          <w:szCs w:val="24"/>
        </w:rPr>
        <w:t>2</w:t>
      </w:r>
      <w:r>
        <w:rPr>
          <w:rFonts w:hint="eastAsia" w:ascii="宋体" w:hAnsi="宋体" w:eastAsia="宋体"/>
          <w:color w:val="auto"/>
          <w:sz w:val="24"/>
          <w:szCs w:val="24"/>
          <w:lang w:val="en-US" w:eastAsia="zh-CN"/>
        </w:rPr>
        <w:t>1</w:t>
      </w:r>
      <w:r>
        <w:rPr>
          <w:rFonts w:hint="eastAsia" w:ascii="宋体" w:hAnsi="宋体" w:eastAsia="宋体"/>
          <w:color w:val="auto"/>
          <w:sz w:val="24"/>
          <w:szCs w:val="24"/>
        </w:rPr>
        <w:t>.成交通知书</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2</w:t>
      </w:r>
      <w:r>
        <w:rPr>
          <w:rFonts w:hint="eastAsia" w:ascii="宋体" w:hAnsi="宋体" w:eastAsia="宋体"/>
          <w:b w:val="0"/>
          <w:color w:val="auto"/>
          <w:sz w:val="24"/>
          <w:szCs w:val="24"/>
          <w:lang w:val="en-US" w:eastAsia="zh-CN"/>
        </w:rPr>
        <w:t>1</w:t>
      </w:r>
      <w:r>
        <w:rPr>
          <w:rFonts w:hint="eastAsia" w:ascii="宋体" w:hAnsi="宋体" w:eastAsia="宋体"/>
          <w:b w:val="0"/>
          <w:color w:val="auto"/>
          <w:sz w:val="24"/>
          <w:szCs w:val="24"/>
        </w:rPr>
        <w:t>.1成交通知书为签订</w:t>
      </w:r>
      <w:r>
        <w:rPr>
          <w:rFonts w:hint="eastAsia" w:ascii="宋体" w:hAnsi="宋体" w:eastAsia="宋体"/>
          <w:b w:val="0"/>
          <w:color w:val="auto"/>
          <w:sz w:val="24"/>
          <w:szCs w:val="24"/>
          <w:lang w:eastAsia="zh-CN"/>
        </w:rPr>
        <w:t>合作协议</w:t>
      </w:r>
      <w:r>
        <w:rPr>
          <w:rFonts w:hint="eastAsia" w:ascii="宋体" w:hAnsi="宋体" w:eastAsia="宋体"/>
          <w:b w:val="0"/>
          <w:color w:val="auto"/>
          <w:sz w:val="24"/>
          <w:szCs w:val="24"/>
        </w:rPr>
        <w:t>的依据之一，是</w:t>
      </w:r>
      <w:r>
        <w:rPr>
          <w:rFonts w:hint="eastAsia" w:ascii="宋体" w:hAnsi="宋体" w:eastAsia="宋体"/>
          <w:b w:val="0"/>
          <w:color w:val="auto"/>
          <w:sz w:val="24"/>
          <w:szCs w:val="24"/>
          <w:lang w:eastAsia="zh-CN"/>
        </w:rPr>
        <w:t>协议</w:t>
      </w:r>
      <w:r>
        <w:rPr>
          <w:rFonts w:hint="eastAsia" w:ascii="宋体" w:hAnsi="宋体" w:eastAsia="宋体"/>
          <w:b w:val="0"/>
          <w:color w:val="auto"/>
          <w:sz w:val="24"/>
          <w:szCs w:val="24"/>
        </w:rPr>
        <w:t>的有效组成部分。</w:t>
      </w:r>
    </w:p>
    <w:p>
      <w:pPr>
        <w:pStyle w:val="2"/>
        <w:keepNext w:val="0"/>
        <w:keepLines w:val="0"/>
        <w:spacing w:before="0" w:after="0" w:line="400" w:lineRule="exact"/>
        <w:ind w:firstLine="480" w:firstLineChars="200"/>
        <w:rPr>
          <w:rFonts w:hint="eastAsia" w:ascii="宋体" w:hAnsi="宋体" w:eastAsia="宋体"/>
          <w:b w:val="0"/>
          <w:color w:val="auto"/>
          <w:sz w:val="24"/>
          <w:szCs w:val="24"/>
        </w:rPr>
      </w:pPr>
      <w:r>
        <w:rPr>
          <w:rFonts w:hint="eastAsia" w:ascii="宋体" w:hAnsi="宋体" w:eastAsia="宋体"/>
          <w:b w:val="0"/>
          <w:color w:val="auto"/>
          <w:sz w:val="24"/>
          <w:szCs w:val="24"/>
        </w:rPr>
        <w:t>2</w:t>
      </w:r>
      <w:r>
        <w:rPr>
          <w:rFonts w:hint="eastAsia" w:ascii="宋体" w:hAnsi="宋体" w:eastAsia="宋体"/>
          <w:b w:val="0"/>
          <w:color w:val="auto"/>
          <w:sz w:val="24"/>
          <w:szCs w:val="24"/>
          <w:lang w:val="en-US" w:eastAsia="zh-CN"/>
        </w:rPr>
        <w:t>1</w:t>
      </w:r>
      <w:r>
        <w:rPr>
          <w:rFonts w:hint="eastAsia" w:ascii="宋体" w:hAnsi="宋体" w:eastAsia="宋体"/>
          <w:b w:val="0"/>
          <w:color w:val="auto"/>
          <w:sz w:val="24"/>
          <w:szCs w:val="24"/>
        </w:rPr>
        <w:t>.2成交通知书对采购人和成交供应商均具有法律效力。成交通知书发出后，采购人无正当理由改变成交结果，或者成交供应商无正当理由放弃成交的，将承担相应的法律责任。</w:t>
      </w:r>
    </w:p>
    <w:p>
      <w:pPr>
        <w:pStyle w:val="3"/>
        <w:rPr>
          <w:rFonts w:hint="eastAsia" w:ascii="宋体" w:hAnsi="宋体"/>
          <w:b w:val="0"/>
          <w:color w:val="auto"/>
          <w:sz w:val="24"/>
          <w:szCs w:val="24"/>
          <w:lang w:eastAsia="zh-CN"/>
        </w:rPr>
      </w:pPr>
    </w:p>
    <w:p>
      <w:pPr>
        <w:rPr>
          <w:rFonts w:hint="eastAsia"/>
          <w:lang w:eastAsia="zh-CN"/>
        </w:rPr>
      </w:pPr>
    </w:p>
    <w:p>
      <w:pPr>
        <w:rPr>
          <w:rFonts w:hint="eastAsia"/>
          <w:lang w:eastAsia="zh-CN"/>
        </w:rPr>
      </w:pPr>
    </w:p>
    <w:p>
      <w:pPr>
        <w:rPr>
          <w:rFonts w:hint="eastAsia"/>
          <w:color w:val="auto"/>
        </w:rPr>
      </w:pPr>
    </w:p>
    <w:p>
      <w:pPr>
        <w:pStyle w:val="2"/>
        <w:keepNext w:val="0"/>
        <w:keepLines w:val="0"/>
        <w:spacing w:line="400" w:lineRule="exact"/>
        <w:jc w:val="center"/>
        <w:rPr>
          <w:rFonts w:hint="eastAsia"/>
          <w:color w:val="auto"/>
        </w:rPr>
      </w:pPr>
      <w:r>
        <w:rPr>
          <w:rFonts w:hint="eastAsia"/>
          <w:color w:val="auto"/>
        </w:rPr>
        <w:t>七、</w:t>
      </w:r>
      <w:r>
        <w:rPr>
          <w:rFonts w:hint="eastAsia"/>
          <w:color w:val="auto"/>
          <w:lang w:eastAsia="zh-CN"/>
        </w:rPr>
        <w:t>协议</w:t>
      </w:r>
      <w:r>
        <w:rPr>
          <w:rFonts w:hint="eastAsia"/>
          <w:color w:val="auto"/>
        </w:rPr>
        <w:t>事项</w:t>
      </w:r>
    </w:p>
    <w:p>
      <w:pPr>
        <w:pStyle w:val="2"/>
        <w:keepNext w:val="0"/>
        <w:keepLines w:val="0"/>
        <w:spacing w:before="0" w:after="0" w:line="400" w:lineRule="exact"/>
        <w:ind w:firstLine="472" w:firstLineChars="196"/>
        <w:rPr>
          <w:rFonts w:hint="eastAsia" w:ascii="宋体" w:hAnsi="宋体" w:eastAsia="宋体"/>
          <w:color w:val="auto"/>
          <w:sz w:val="24"/>
          <w:szCs w:val="24"/>
          <w:lang w:eastAsia="zh-CN"/>
        </w:rPr>
      </w:pPr>
      <w:bookmarkStart w:id="66" w:name="_Toc430773927"/>
      <w:bookmarkStart w:id="67" w:name="_Toc101338364"/>
      <w:bookmarkStart w:id="68" w:name="_Toc101250646"/>
      <w:bookmarkStart w:id="69" w:name="_Toc101174151"/>
      <w:bookmarkStart w:id="70" w:name="_Toc209847069"/>
      <w:r>
        <w:rPr>
          <w:rFonts w:hint="eastAsia" w:ascii="宋体" w:hAnsi="宋体" w:eastAsia="宋体"/>
          <w:color w:val="auto"/>
          <w:sz w:val="24"/>
          <w:szCs w:val="24"/>
        </w:rPr>
        <w:t>2</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.签订</w:t>
      </w:r>
      <w:bookmarkEnd w:id="66"/>
      <w:bookmarkEnd w:id="67"/>
      <w:bookmarkEnd w:id="68"/>
      <w:bookmarkEnd w:id="69"/>
      <w:bookmarkEnd w:id="70"/>
      <w:r>
        <w:rPr>
          <w:rFonts w:hint="eastAsia" w:ascii="宋体" w:hAnsi="宋体" w:eastAsia="宋体"/>
          <w:color w:val="auto"/>
          <w:sz w:val="24"/>
          <w:szCs w:val="24"/>
          <w:lang w:eastAsia="zh-CN"/>
        </w:rPr>
        <w:t>协议</w:t>
      </w:r>
    </w:p>
    <w:p>
      <w:pPr>
        <w:spacing w:line="40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.1 成交供应商应在成交通知书发出之日起三十日内与采购人签订</w:t>
      </w:r>
      <w:r>
        <w:rPr>
          <w:rFonts w:hint="eastAsia" w:ascii="宋体" w:hAnsi="宋体"/>
          <w:color w:val="auto"/>
          <w:sz w:val="24"/>
          <w:lang w:eastAsia="zh-CN"/>
        </w:rPr>
        <w:t>合作协议</w:t>
      </w:r>
      <w:r>
        <w:rPr>
          <w:rFonts w:hint="eastAsia" w:ascii="宋体" w:hAnsi="宋体"/>
          <w:color w:val="auto"/>
          <w:sz w:val="24"/>
        </w:rPr>
        <w:t>。由于成交供应商的原因逾期未与采购人签订</w:t>
      </w:r>
      <w:r>
        <w:rPr>
          <w:rFonts w:hint="eastAsia" w:ascii="宋体" w:hAnsi="宋体"/>
          <w:color w:val="auto"/>
          <w:sz w:val="24"/>
          <w:lang w:eastAsia="zh-CN"/>
        </w:rPr>
        <w:t>合作协议</w:t>
      </w:r>
      <w:r>
        <w:rPr>
          <w:rFonts w:hint="eastAsia" w:ascii="宋体" w:hAnsi="宋体"/>
          <w:color w:val="auto"/>
          <w:sz w:val="24"/>
        </w:rPr>
        <w:t>的，将视为放弃成交，取消其成交资格并将按相关规定进行处理。</w:t>
      </w:r>
    </w:p>
    <w:p>
      <w:pPr>
        <w:spacing w:line="40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.2 谈判文件、成交供应商的响应文件及双方确认的澄清文件等，均为有法律约束力的经济合同的组成部分。</w:t>
      </w:r>
    </w:p>
    <w:p>
      <w:pPr>
        <w:spacing w:line="400" w:lineRule="exact"/>
        <w:ind w:firstLine="480" w:firstLineChars="200"/>
        <w:rPr>
          <w:rFonts w:hint="eastAsia"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.3 采购</w:t>
      </w:r>
      <w:r>
        <w:rPr>
          <w:rFonts w:hint="eastAsia" w:hAnsi="宋体"/>
          <w:color w:val="auto"/>
          <w:sz w:val="24"/>
        </w:rPr>
        <w:t>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40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.4 成交供应商因不可抗力原因不能履行</w:t>
      </w:r>
      <w:r>
        <w:rPr>
          <w:rFonts w:hint="eastAsia" w:ascii="宋体" w:hAnsi="宋体"/>
          <w:color w:val="auto"/>
          <w:sz w:val="24"/>
          <w:lang w:eastAsia="zh-CN"/>
        </w:rPr>
        <w:t>合作协议</w:t>
      </w:r>
      <w:r>
        <w:rPr>
          <w:rFonts w:hint="eastAsia" w:ascii="宋体" w:hAnsi="宋体"/>
          <w:color w:val="auto"/>
          <w:sz w:val="24"/>
        </w:rPr>
        <w:t>或放弃成交的，采购人可以与排在成交供应商之后第一位的成交候选人签订</w:t>
      </w:r>
      <w:r>
        <w:rPr>
          <w:rFonts w:hint="eastAsia" w:ascii="宋体" w:hAnsi="宋体"/>
          <w:color w:val="auto"/>
          <w:sz w:val="24"/>
          <w:lang w:eastAsia="zh-CN"/>
        </w:rPr>
        <w:t>合作协议</w:t>
      </w:r>
      <w:r>
        <w:rPr>
          <w:rFonts w:hint="eastAsia" w:ascii="宋体" w:hAnsi="宋体"/>
          <w:color w:val="auto"/>
          <w:sz w:val="24"/>
        </w:rPr>
        <w:t>，以此类推。</w:t>
      </w:r>
    </w:p>
    <w:p>
      <w:pPr>
        <w:spacing w:line="400" w:lineRule="exact"/>
        <w:ind w:firstLine="480" w:firstLineChars="200"/>
        <w:rPr>
          <w:rFonts w:hint="eastAsia" w:hAnsi="宋体"/>
          <w:color w:val="auto"/>
          <w:sz w:val="24"/>
        </w:rPr>
      </w:pPr>
      <w:r>
        <w:rPr>
          <w:rFonts w:hint="eastAsia" w:ascii="宋体" w:hAnsi="宋体"/>
          <w:color w:val="auto"/>
          <w:sz w:val="24"/>
          <w:lang w:val="en-US" w:eastAsia="zh-CN"/>
        </w:rPr>
        <w:t>22</w:t>
      </w:r>
      <w:r>
        <w:rPr>
          <w:rFonts w:hint="eastAsia" w:ascii="宋体" w:hAnsi="宋体"/>
          <w:color w:val="auto"/>
          <w:sz w:val="24"/>
        </w:rPr>
        <w:t xml:space="preserve">.5 </w:t>
      </w:r>
      <w:r>
        <w:rPr>
          <w:rFonts w:hint="eastAsia" w:hAnsi="宋体"/>
          <w:color w:val="auto"/>
          <w:sz w:val="24"/>
        </w:rPr>
        <w:t>竞争性</w:t>
      </w:r>
      <w:r>
        <w:rPr>
          <w:rFonts w:hint="eastAsia" w:ascii="宋体" w:hAnsi="宋体"/>
          <w:color w:val="auto"/>
          <w:sz w:val="24"/>
        </w:rPr>
        <w:t>谈判</w:t>
      </w:r>
      <w:r>
        <w:rPr>
          <w:rFonts w:hint="eastAsia" w:hAnsi="宋体"/>
          <w:color w:val="auto"/>
          <w:sz w:val="24"/>
        </w:rPr>
        <w:t>文件、成交供应商提交的响应文件、</w:t>
      </w:r>
      <w:r>
        <w:rPr>
          <w:rFonts w:hint="eastAsia" w:ascii="宋体" w:hAnsi="宋体"/>
          <w:color w:val="auto"/>
          <w:sz w:val="24"/>
        </w:rPr>
        <w:t>谈判</w:t>
      </w:r>
      <w:r>
        <w:rPr>
          <w:rFonts w:hint="eastAsia" w:hAnsi="宋体"/>
          <w:color w:val="auto"/>
          <w:sz w:val="24"/>
        </w:rPr>
        <w:t>中的最后报价、成交供应商承诺书、成交通知书等均称为有法律约束力的合同组成内容。</w:t>
      </w:r>
    </w:p>
    <w:p>
      <w:pPr>
        <w:spacing w:line="400" w:lineRule="exact"/>
        <w:rPr>
          <w:rFonts w:hint="eastAsia" w:hAnsi="宋体"/>
          <w:color w:val="auto"/>
          <w:sz w:val="24"/>
        </w:rPr>
      </w:pPr>
    </w:p>
    <w:p>
      <w:pPr>
        <w:spacing w:line="400" w:lineRule="exact"/>
        <w:ind w:firstLine="482" w:firstLineChars="200"/>
        <w:rPr>
          <w:rFonts w:hint="eastAsia" w:ascii="宋体" w:hAnsi="宋体"/>
          <w:b/>
          <w:color w:val="auto"/>
          <w:sz w:val="24"/>
        </w:rPr>
      </w:pPr>
      <w:r>
        <w:rPr>
          <w:rFonts w:hint="eastAsia" w:ascii="宋体" w:hAnsi="宋体"/>
          <w:b/>
          <w:color w:val="auto"/>
          <w:sz w:val="24"/>
          <w:lang w:val="en-US" w:eastAsia="zh-CN"/>
        </w:rPr>
        <w:t>23</w:t>
      </w:r>
      <w:r>
        <w:rPr>
          <w:rFonts w:hint="eastAsia" w:ascii="宋体" w:hAnsi="宋体"/>
          <w:b/>
          <w:color w:val="auto"/>
          <w:sz w:val="24"/>
        </w:rPr>
        <w:t>.履行合同</w:t>
      </w:r>
    </w:p>
    <w:p>
      <w:pPr>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23</w:t>
      </w:r>
      <w:r>
        <w:rPr>
          <w:rFonts w:hint="eastAsia" w:ascii="宋体" w:hAnsi="宋体"/>
          <w:color w:val="auto"/>
          <w:sz w:val="24"/>
        </w:rPr>
        <w:t>.1 成交供应商与采购人签订合同后，合同双方应严格执行合同条款，履行合同规定的义务，保证合同的顺利完成。</w:t>
      </w:r>
    </w:p>
    <w:p>
      <w:pPr>
        <w:spacing w:line="400" w:lineRule="exact"/>
        <w:ind w:firstLine="480" w:firstLineChars="200"/>
        <w:rPr>
          <w:rFonts w:hint="eastAsia" w:hAnsi="宋体"/>
          <w:color w:val="auto"/>
          <w:sz w:val="24"/>
        </w:rPr>
      </w:pPr>
      <w:r>
        <w:rPr>
          <w:rFonts w:hint="eastAsia" w:ascii="宋体" w:hAnsi="宋体"/>
          <w:color w:val="auto"/>
          <w:sz w:val="24"/>
          <w:lang w:val="en-US" w:eastAsia="zh-CN"/>
        </w:rPr>
        <w:t>23</w:t>
      </w:r>
      <w:r>
        <w:rPr>
          <w:rFonts w:hint="eastAsia" w:ascii="宋体" w:hAnsi="宋体"/>
          <w:color w:val="auto"/>
          <w:sz w:val="24"/>
        </w:rPr>
        <w:t>.2 在合同</w:t>
      </w:r>
      <w:r>
        <w:rPr>
          <w:rFonts w:hint="eastAsia" w:hAnsi="宋体"/>
          <w:color w:val="auto"/>
          <w:sz w:val="24"/>
        </w:rPr>
        <w:t>履行过程中，如发生合同纠纷，合同双方应按照《合同法》的有关规定进行处理。</w:t>
      </w:r>
    </w:p>
    <w:p>
      <w:pPr>
        <w:spacing w:line="400" w:lineRule="exact"/>
        <w:ind w:firstLine="480" w:firstLineChars="200"/>
        <w:rPr>
          <w:rFonts w:hint="eastAsia" w:hAnsi="宋体"/>
          <w:color w:val="auto"/>
          <w:sz w:val="24"/>
        </w:rPr>
      </w:pPr>
    </w:p>
    <w:p>
      <w:pPr>
        <w:spacing w:line="400" w:lineRule="exact"/>
        <w:ind w:firstLine="482" w:firstLineChars="200"/>
        <w:rPr>
          <w:rFonts w:hint="eastAsia" w:ascii="宋体" w:hAnsi="宋体"/>
          <w:b/>
          <w:color w:val="auto"/>
          <w:sz w:val="24"/>
        </w:rPr>
      </w:pPr>
      <w:r>
        <w:rPr>
          <w:rFonts w:hint="eastAsia" w:ascii="宋体" w:hAnsi="宋体"/>
          <w:b/>
          <w:color w:val="auto"/>
          <w:sz w:val="24"/>
          <w:lang w:val="en-US" w:eastAsia="zh-CN"/>
        </w:rPr>
        <w:t>24</w:t>
      </w:r>
      <w:r>
        <w:rPr>
          <w:rFonts w:hint="eastAsia" w:ascii="宋体" w:hAnsi="宋体"/>
          <w:b/>
          <w:color w:val="auto"/>
          <w:sz w:val="24"/>
        </w:rPr>
        <w:t>.资金支付</w:t>
      </w:r>
    </w:p>
    <w:p>
      <w:pPr>
        <w:spacing w:line="400" w:lineRule="exact"/>
        <w:ind w:firstLine="480" w:firstLineChars="200"/>
        <w:rPr>
          <w:rFonts w:hint="eastAsia" w:ascii="宋体" w:hAnsi="宋体"/>
          <w:color w:val="auto"/>
          <w:sz w:val="24"/>
        </w:rPr>
      </w:pPr>
      <w:r>
        <w:rPr>
          <w:rFonts w:hint="eastAsia" w:hAnsi="宋体"/>
          <w:color w:val="auto"/>
          <w:sz w:val="24"/>
        </w:rPr>
        <w:t>采购人将按照</w:t>
      </w:r>
      <w:r>
        <w:rPr>
          <w:rFonts w:hint="eastAsia" w:hAnsi="宋体"/>
          <w:color w:val="auto"/>
          <w:sz w:val="24"/>
          <w:lang w:eastAsia="zh-CN"/>
        </w:rPr>
        <w:t>合作协议</w:t>
      </w:r>
      <w:r>
        <w:rPr>
          <w:rFonts w:hint="eastAsia" w:hAnsi="宋体"/>
          <w:color w:val="auto"/>
          <w:sz w:val="24"/>
        </w:rPr>
        <w:t>规定，及时向成交供应商支付采购资金。</w:t>
      </w:r>
    </w:p>
    <w:p>
      <w:pPr>
        <w:pStyle w:val="2"/>
        <w:keepNext w:val="0"/>
        <w:keepLines w:val="0"/>
        <w:spacing w:before="0" w:after="0" w:line="400" w:lineRule="exact"/>
        <w:jc w:val="center"/>
        <w:outlineLvl w:val="9"/>
        <w:rPr>
          <w:rFonts w:hint="eastAsia"/>
          <w:color w:val="auto"/>
        </w:rPr>
      </w:pPr>
    </w:p>
    <w:p>
      <w:pPr>
        <w:pStyle w:val="2"/>
        <w:keepNext w:val="0"/>
        <w:keepLines w:val="0"/>
        <w:spacing w:before="0" w:after="0" w:line="400" w:lineRule="exact"/>
        <w:jc w:val="center"/>
        <w:rPr>
          <w:rFonts w:hint="eastAsia"/>
          <w:color w:val="auto"/>
        </w:rPr>
      </w:pPr>
      <w:r>
        <w:rPr>
          <w:rFonts w:hint="eastAsia"/>
          <w:color w:val="auto"/>
        </w:rPr>
        <w:t>八、谈判纪律要求</w:t>
      </w:r>
    </w:p>
    <w:p>
      <w:pPr>
        <w:tabs>
          <w:tab w:val="left" w:pos="851"/>
        </w:tabs>
        <w:spacing w:line="360" w:lineRule="auto"/>
        <w:jc w:val="center"/>
        <w:rPr>
          <w:rFonts w:hint="eastAsia" w:ascii="宋体" w:hAnsi="宋体"/>
          <w:color w:val="auto"/>
          <w:sz w:val="24"/>
        </w:rPr>
      </w:pPr>
    </w:p>
    <w:p>
      <w:pPr>
        <w:tabs>
          <w:tab w:val="left" w:pos="851"/>
        </w:tabs>
        <w:spacing w:line="360" w:lineRule="auto"/>
        <w:ind w:firstLine="482" w:firstLineChars="200"/>
        <w:rPr>
          <w:rFonts w:hint="eastAsia" w:ascii="宋体" w:hAnsi="宋体"/>
          <w:b/>
          <w:color w:val="auto"/>
          <w:sz w:val="24"/>
        </w:rPr>
      </w:pPr>
      <w:r>
        <w:rPr>
          <w:rFonts w:hint="eastAsia" w:ascii="宋体" w:hAnsi="宋体"/>
          <w:b/>
          <w:color w:val="auto"/>
          <w:sz w:val="24"/>
          <w:lang w:val="en-US" w:eastAsia="zh-CN"/>
        </w:rPr>
        <w:t>25</w:t>
      </w:r>
      <w:r>
        <w:rPr>
          <w:rFonts w:hint="eastAsia" w:ascii="宋体" w:hAnsi="宋体"/>
          <w:b/>
          <w:color w:val="auto"/>
          <w:sz w:val="24"/>
        </w:rPr>
        <w:t>.供应商不得具有的情形</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供应商参加本项目谈判不得有下列情形：</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（1）提供虚假材料谋取成交；</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（2）采取不正当手段诋毁、排挤其他供应商；</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（3）与采购人或其他供应商恶意串通；</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（4）向采购人、谈判小组成员行贿或者提供其他不正当利益；</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（5）在谈判过程中与采购人进行协商；</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（6）成交后无正当理由拒不与采购人签订</w:t>
      </w:r>
      <w:r>
        <w:rPr>
          <w:rFonts w:hint="eastAsia" w:ascii="宋体" w:hAnsi="宋体"/>
          <w:color w:val="auto"/>
          <w:sz w:val="24"/>
          <w:lang w:eastAsia="zh-CN"/>
        </w:rPr>
        <w:t>合作协议</w:t>
      </w:r>
      <w:r>
        <w:rPr>
          <w:rFonts w:hint="eastAsia" w:ascii="宋体" w:hAnsi="宋体"/>
          <w:color w:val="auto"/>
          <w:sz w:val="24"/>
        </w:rPr>
        <w:t>；</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（7）未按照谈判文件确定的事项签订</w:t>
      </w:r>
      <w:r>
        <w:rPr>
          <w:rFonts w:hint="eastAsia" w:ascii="宋体" w:hAnsi="宋体"/>
          <w:color w:val="auto"/>
          <w:sz w:val="24"/>
          <w:lang w:eastAsia="zh-CN"/>
        </w:rPr>
        <w:t>合作协议</w:t>
      </w:r>
      <w:r>
        <w:rPr>
          <w:rFonts w:hint="eastAsia" w:ascii="宋体" w:hAnsi="宋体"/>
          <w:color w:val="auto"/>
          <w:sz w:val="24"/>
        </w:rPr>
        <w:t>；</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（8）将</w:t>
      </w:r>
      <w:r>
        <w:rPr>
          <w:rFonts w:hint="eastAsia" w:ascii="宋体" w:hAnsi="宋体"/>
          <w:color w:val="auto"/>
          <w:sz w:val="24"/>
          <w:lang w:eastAsia="zh-CN"/>
        </w:rPr>
        <w:t>合作协议</w:t>
      </w:r>
      <w:r>
        <w:rPr>
          <w:rFonts w:hint="eastAsia" w:ascii="宋体" w:hAnsi="宋体"/>
          <w:color w:val="auto"/>
          <w:sz w:val="24"/>
        </w:rPr>
        <w:t>转包或者违规分包；</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（9）提供假冒伪劣产品；</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（10）擅自变更、中止或者终止</w:t>
      </w:r>
      <w:r>
        <w:rPr>
          <w:rFonts w:hint="eastAsia" w:ascii="宋体" w:hAnsi="宋体"/>
          <w:color w:val="auto"/>
          <w:sz w:val="24"/>
          <w:lang w:eastAsia="zh-CN"/>
        </w:rPr>
        <w:t>合作协议</w:t>
      </w:r>
      <w:r>
        <w:rPr>
          <w:rFonts w:hint="eastAsia" w:ascii="宋体" w:hAnsi="宋体"/>
          <w:color w:val="auto"/>
          <w:sz w:val="24"/>
        </w:rPr>
        <w:t>；</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（11）拒绝有关部门的监督检查或者向监督检查部门提供虚假情况；</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（12）法律法规规定的其他情形。</w:t>
      </w:r>
    </w:p>
    <w:p>
      <w:pPr>
        <w:tabs>
          <w:tab w:val="left" w:pos="851"/>
        </w:tabs>
        <w:spacing w:line="360" w:lineRule="auto"/>
        <w:ind w:firstLine="480" w:firstLineChars="200"/>
        <w:rPr>
          <w:rFonts w:hint="eastAsia" w:ascii="宋体" w:hAnsi="宋体"/>
          <w:color w:val="auto"/>
          <w:sz w:val="24"/>
        </w:rPr>
      </w:pPr>
      <w:r>
        <w:rPr>
          <w:rFonts w:hint="eastAsia" w:ascii="宋体" w:hAnsi="宋体"/>
          <w:color w:val="auto"/>
          <w:sz w:val="24"/>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hint="eastAsia" w:ascii="宋体" w:hAnsi="宋体"/>
          <w:color w:val="auto"/>
          <w:sz w:val="24"/>
        </w:rPr>
      </w:pPr>
    </w:p>
    <w:p>
      <w:pPr>
        <w:tabs>
          <w:tab w:val="left" w:pos="851"/>
        </w:tabs>
        <w:spacing w:line="360" w:lineRule="auto"/>
        <w:ind w:firstLine="480" w:firstLineChars="200"/>
        <w:rPr>
          <w:rFonts w:hint="eastAsia" w:ascii="宋体" w:hAnsi="宋体"/>
          <w:color w:val="auto"/>
          <w:sz w:val="24"/>
        </w:rPr>
      </w:pPr>
    </w:p>
    <w:p>
      <w:pPr>
        <w:tabs>
          <w:tab w:val="left" w:pos="851"/>
        </w:tabs>
        <w:spacing w:line="360" w:lineRule="auto"/>
        <w:jc w:val="center"/>
        <w:rPr>
          <w:rFonts w:hint="eastAsia" w:ascii="黑体" w:hAnsi="宋体" w:eastAsia="黑体"/>
          <w:b/>
          <w:color w:val="auto"/>
          <w:sz w:val="32"/>
          <w:szCs w:val="32"/>
        </w:rPr>
      </w:pPr>
      <w:r>
        <w:rPr>
          <w:rFonts w:hint="eastAsia" w:ascii="黑体" w:hAnsi="宋体" w:eastAsia="黑体"/>
          <w:b/>
          <w:color w:val="auto"/>
          <w:sz w:val="32"/>
          <w:szCs w:val="32"/>
        </w:rPr>
        <w:t>九、其  他</w:t>
      </w:r>
    </w:p>
    <w:p>
      <w:pPr>
        <w:tabs>
          <w:tab w:val="left" w:pos="851"/>
        </w:tabs>
        <w:spacing w:line="360" w:lineRule="auto"/>
        <w:jc w:val="center"/>
        <w:rPr>
          <w:rFonts w:hint="eastAsia" w:ascii="宋体" w:hAnsi="宋体"/>
          <w:color w:val="auto"/>
          <w:sz w:val="24"/>
        </w:rPr>
      </w:pPr>
    </w:p>
    <w:p>
      <w:pPr>
        <w:tabs>
          <w:tab w:val="left" w:pos="851"/>
        </w:tabs>
        <w:spacing w:line="360" w:lineRule="auto"/>
        <w:jc w:val="left"/>
        <w:rPr>
          <w:rFonts w:hint="eastAsia"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26</w:t>
      </w:r>
      <w:r>
        <w:rPr>
          <w:rFonts w:hint="eastAsia" w:ascii="宋体" w:hAnsi="宋体"/>
          <w:color w:val="auto"/>
          <w:sz w:val="24"/>
        </w:rPr>
        <w:t>.本谈判文件中所引相关法律制度规定，在政府采购中有变化的，参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400" w:lineRule="exact"/>
        <w:ind w:firstLine="480" w:firstLineChars="200"/>
        <w:rPr>
          <w:rFonts w:hint="eastAsia"/>
          <w:color w:val="auto"/>
          <w:kern w:val="0"/>
          <w:sz w:val="24"/>
        </w:rPr>
      </w:pPr>
      <w:r>
        <w:rPr>
          <w:rFonts w:hint="eastAsia" w:ascii="宋体" w:hAnsi="宋体"/>
          <w:color w:val="auto"/>
          <w:sz w:val="24"/>
          <w:lang w:val="en-US" w:eastAsia="zh-CN"/>
        </w:rPr>
        <w:t>27</w:t>
      </w:r>
      <w:r>
        <w:rPr>
          <w:rFonts w:hint="eastAsia" w:ascii="宋体" w:hAnsi="宋体"/>
          <w:color w:val="auto"/>
          <w:sz w:val="24"/>
        </w:rPr>
        <w:t>.</w:t>
      </w:r>
      <w:r>
        <w:rPr>
          <w:rFonts w:hint="eastAsia" w:ascii="宋体" w:hAnsi="宋体"/>
          <w:b/>
          <w:color w:val="auto"/>
          <w:sz w:val="24"/>
        </w:rPr>
        <w:t>（实质性要求）</w:t>
      </w:r>
      <w:r>
        <w:rPr>
          <w:color w:val="auto"/>
          <w:kern w:val="0"/>
          <w:sz w:val="24"/>
        </w:rPr>
        <w:t>国家</w:t>
      </w:r>
      <w:r>
        <w:rPr>
          <w:rFonts w:hint="eastAsia"/>
          <w:color w:val="auto"/>
          <w:kern w:val="0"/>
          <w:sz w:val="24"/>
        </w:rPr>
        <w:t>或行业主管部门</w:t>
      </w:r>
      <w:r>
        <w:rPr>
          <w:color w:val="auto"/>
          <w:kern w:val="0"/>
          <w:sz w:val="24"/>
        </w:rPr>
        <w:t>对</w:t>
      </w:r>
      <w:r>
        <w:rPr>
          <w:rFonts w:hint="eastAsia"/>
          <w:color w:val="auto"/>
          <w:kern w:val="0"/>
          <w:sz w:val="24"/>
        </w:rPr>
        <w:t>供应商和采购产品的</w:t>
      </w:r>
      <w:r>
        <w:rPr>
          <w:color w:val="auto"/>
          <w:kern w:val="0"/>
          <w:sz w:val="24"/>
        </w:rPr>
        <w:t>技术</w:t>
      </w:r>
      <w:r>
        <w:rPr>
          <w:rFonts w:hint="eastAsia"/>
          <w:color w:val="auto"/>
          <w:kern w:val="0"/>
          <w:sz w:val="24"/>
        </w:rPr>
        <w:t>标准、</w:t>
      </w:r>
      <w:r>
        <w:rPr>
          <w:color w:val="auto"/>
          <w:kern w:val="0"/>
          <w:sz w:val="24"/>
        </w:rPr>
        <w:t>质量</w:t>
      </w:r>
      <w:r>
        <w:rPr>
          <w:rFonts w:hint="eastAsia"/>
          <w:color w:val="auto"/>
          <w:kern w:val="0"/>
          <w:sz w:val="24"/>
        </w:rPr>
        <w:t>标准和资格资质条件</w:t>
      </w:r>
      <w:r>
        <w:rPr>
          <w:color w:val="auto"/>
          <w:kern w:val="0"/>
          <w:sz w:val="24"/>
        </w:rPr>
        <w:t>等有</w:t>
      </w:r>
      <w:r>
        <w:rPr>
          <w:rFonts w:hint="eastAsia"/>
          <w:color w:val="auto"/>
          <w:kern w:val="0"/>
          <w:sz w:val="24"/>
        </w:rPr>
        <w:t>强制性规定</w:t>
      </w:r>
      <w:r>
        <w:rPr>
          <w:color w:val="auto"/>
          <w:kern w:val="0"/>
          <w:sz w:val="24"/>
        </w:rPr>
        <w:t>的</w:t>
      </w:r>
      <w:r>
        <w:rPr>
          <w:rFonts w:hint="eastAsia"/>
          <w:color w:val="auto"/>
          <w:sz w:val="24"/>
        </w:rPr>
        <w:t>，</w:t>
      </w:r>
      <w:r>
        <w:rPr>
          <w:rFonts w:hint="eastAsia"/>
          <w:color w:val="auto"/>
          <w:kern w:val="0"/>
          <w:sz w:val="24"/>
        </w:rPr>
        <w:t>必须符合其要求。</w:t>
      </w:r>
    </w:p>
    <w:p>
      <w:pPr>
        <w:rPr>
          <w:rFonts w:hint="eastAsia" w:ascii="宋体" w:hAnsi="宋体"/>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pStyle w:val="19"/>
        <w:rPr>
          <w:rFonts w:hint="eastAsia"/>
          <w:color w:val="auto"/>
        </w:rPr>
      </w:pPr>
    </w:p>
    <w:p>
      <w:pPr>
        <w:rPr>
          <w:rFonts w:hint="eastAsia"/>
          <w:color w:val="auto"/>
        </w:rPr>
      </w:pPr>
      <w:bookmarkStart w:id="71" w:name="_Toc12262"/>
      <w:bookmarkStart w:id="72" w:name="_Toc21909"/>
      <w:bookmarkStart w:id="73" w:name="_Toc6875"/>
      <w:bookmarkStart w:id="74" w:name="_Toc30867"/>
      <w:bookmarkStart w:id="75" w:name="_Toc6689"/>
      <w:r>
        <w:rPr>
          <w:rFonts w:hint="eastAsia"/>
          <w:color w:val="auto"/>
        </w:rPr>
        <w:br w:type="page"/>
      </w:r>
    </w:p>
    <w:p>
      <w:pPr>
        <w:pStyle w:val="2"/>
        <w:jc w:val="center"/>
        <w:outlineLvl w:val="0"/>
        <w:rPr>
          <w:rFonts w:hint="eastAsia" w:ascii="宋体" w:hAnsi="宋体"/>
          <w:b w:val="0"/>
          <w:color w:val="auto"/>
        </w:rPr>
      </w:pPr>
      <w:r>
        <w:rPr>
          <w:rFonts w:hint="eastAsia"/>
          <w:color w:val="auto"/>
        </w:rPr>
        <w:t>第三章  供应商资格条件要求</w:t>
      </w:r>
      <w:bookmarkEnd w:id="71"/>
      <w:bookmarkEnd w:id="72"/>
      <w:bookmarkEnd w:id="73"/>
      <w:bookmarkEnd w:id="74"/>
      <w:bookmarkEnd w:id="75"/>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1.具有独立承担民事责任的能力；</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2.具有良好的商业信誉和健全的财务会计制度；</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3.具有履行合同所必需的设备和专业技术能力；</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4.有依法缴纳税收和社会保障资金的良好记录；</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5.参加采购活动前三年内，在经营活动中没有重大违法记录；</w:t>
      </w:r>
    </w:p>
    <w:p>
      <w:pPr>
        <w:snapToGrid w:val="0"/>
        <w:spacing w:line="360" w:lineRule="auto"/>
        <w:ind w:firstLine="480" w:firstLineChars="200"/>
        <w:rPr>
          <w:rFonts w:hint="eastAsia" w:ascii="宋体" w:hAnsi="宋体" w:cs="宋体"/>
          <w:bCs/>
          <w:color w:val="auto"/>
          <w:sz w:val="24"/>
          <w:lang w:eastAsia="zh-CN"/>
        </w:rPr>
      </w:pPr>
      <w:r>
        <w:rPr>
          <w:rFonts w:hint="eastAsia" w:ascii="宋体" w:hAnsi="宋体" w:cs="宋体"/>
          <w:bCs/>
          <w:color w:val="auto"/>
          <w:sz w:val="24"/>
        </w:rPr>
        <w:t>6.法律、行政法规规定的其他条件</w:t>
      </w:r>
      <w:r>
        <w:rPr>
          <w:rFonts w:hint="eastAsia" w:ascii="宋体" w:hAnsi="宋体" w:cs="宋体"/>
          <w:bCs/>
          <w:color w:val="auto"/>
          <w:sz w:val="24"/>
          <w:lang w:eastAsia="zh-CN"/>
        </w:rPr>
        <w:t>。</w:t>
      </w:r>
    </w:p>
    <w:p>
      <w:pPr>
        <w:pStyle w:val="8"/>
        <w:rPr>
          <w:rFonts w:hint="eastAsia"/>
          <w:color w:val="auto"/>
          <w:lang w:eastAsia="zh-CN"/>
        </w:rPr>
      </w:pPr>
    </w:p>
    <w:p>
      <w:pPr>
        <w:pStyle w:val="8"/>
        <w:rPr>
          <w:rFonts w:hint="eastAsia"/>
          <w:color w:val="auto"/>
          <w:lang w:eastAsia="zh-CN"/>
        </w:rPr>
      </w:pPr>
    </w:p>
    <w:p>
      <w:pPr>
        <w:spacing w:line="360" w:lineRule="auto"/>
        <w:ind w:firstLine="540" w:firstLineChars="225"/>
        <w:rPr>
          <w:rFonts w:hint="eastAsia" w:ascii="宋体" w:hAnsi="宋体"/>
          <w:color w:val="auto"/>
          <w:sz w:val="24"/>
        </w:rPr>
      </w:pPr>
    </w:p>
    <w:p>
      <w:pPr>
        <w:spacing w:line="360" w:lineRule="auto"/>
        <w:ind w:firstLine="540" w:firstLineChars="225"/>
        <w:rPr>
          <w:rFonts w:hint="eastAsia" w:ascii="宋体" w:hAnsi="宋体"/>
          <w:color w:val="auto"/>
          <w:sz w:val="24"/>
        </w:rPr>
      </w:pPr>
    </w:p>
    <w:p>
      <w:pPr>
        <w:pStyle w:val="19"/>
        <w:rPr>
          <w:rFonts w:hint="eastAsia" w:ascii="宋体" w:hAnsi="宋体"/>
          <w:color w:val="auto"/>
        </w:rPr>
      </w:pPr>
    </w:p>
    <w:p>
      <w:pPr>
        <w:pStyle w:val="19"/>
        <w:rPr>
          <w:rFonts w:hint="eastAsia" w:ascii="宋体" w:hAnsi="宋体"/>
          <w:color w:val="auto"/>
        </w:rPr>
      </w:pPr>
    </w:p>
    <w:p>
      <w:pPr>
        <w:pStyle w:val="19"/>
        <w:rPr>
          <w:rFonts w:hint="eastAsia" w:ascii="宋体" w:hAnsi="宋体"/>
          <w:color w:val="auto"/>
        </w:rPr>
      </w:pPr>
    </w:p>
    <w:p>
      <w:pPr>
        <w:pStyle w:val="19"/>
        <w:rPr>
          <w:rFonts w:hint="eastAsia" w:ascii="宋体" w:hAnsi="宋体"/>
          <w:color w:val="auto"/>
        </w:rPr>
      </w:pPr>
    </w:p>
    <w:p>
      <w:pPr>
        <w:pStyle w:val="19"/>
        <w:rPr>
          <w:rFonts w:hint="eastAsia" w:ascii="宋体" w:hAnsi="宋体"/>
          <w:color w:val="auto"/>
        </w:rPr>
      </w:pPr>
    </w:p>
    <w:p>
      <w:pPr>
        <w:pStyle w:val="19"/>
        <w:rPr>
          <w:rFonts w:hint="eastAsia" w:ascii="宋体" w:hAnsi="宋体"/>
          <w:color w:val="auto"/>
        </w:rPr>
      </w:pPr>
    </w:p>
    <w:p>
      <w:pPr>
        <w:pStyle w:val="19"/>
        <w:rPr>
          <w:rFonts w:hint="eastAsia" w:ascii="宋体" w:hAnsi="宋体"/>
          <w:color w:val="auto"/>
        </w:rPr>
      </w:pPr>
    </w:p>
    <w:p>
      <w:pPr>
        <w:pStyle w:val="19"/>
        <w:rPr>
          <w:rFonts w:hint="eastAsia" w:ascii="宋体" w:hAnsi="宋体"/>
          <w:color w:val="auto"/>
        </w:rPr>
      </w:pPr>
    </w:p>
    <w:p>
      <w:pPr>
        <w:pStyle w:val="19"/>
        <w:rPr>
          <w:rFonts w:hint="eastAsia" w:ascii="宋体" w:hAnsi="宋体"/>
          <w:color w:val="auto"/>
        </w:rPr>
      </w:pPr>
    </w:p>
    <w:p>
      <w:pPr>
        <w:spacing w:line="360" w:lineRule="auto"/>
        <w:ind w:firstLine="540" w:firstLineChars="225"/>
        <w:rPr>
          <w:rFonts w:hint="eastAsia" w:ascii="宋体" w:hAnsi="宋体"/>
          <w:color w:val="auto"/>
          <w:sz w:val="24"/>
        </w:rPr>
      </w:pPr>
    </w:p>
    <w:p>
      <w:pPr>
        <w:rPr>
          <w:rFonts w:hint="eastAsia" w:ascii="黑体" w:eastAsia="黑体"/>
          <w:b/>
          <w:color w:val="auto"/>
          <w:sz w:val="32"/>
          <w:szCs w:val="32"/>
        </w:rPr>
      </w:pPr>
    </w:p>
    <w:p>
      <w:pPr>
        <w:pStyle w:val="19"/>
        <w:rPr>
          <w:rFonts w:hint="eastAsia" w:ascii="黑体" w:eastAsia="黑体"/>
          <w:b/>
          <w:color w:val="auto"/>
          <w:sz w:val="32"/>
          <w:szCs w:val="32"/>
        </w:rPr>
      </w:pPr>
    </w:p>
    <w:p>
      <w:pPr>
        <w:pStyle w:val="19"/>
        <w:rPr>
          <w:rFonts w:hint="eastAsia" w:ascii="黑体" w:eastAsia="黑体"/>
          <w:b/>
          <w:color w:val="auto"/>
          <w:sz w:val="32"/>
          <w:szCs w:val="32"/>
        </w:rPr>
      </w:pPr>
    </w:p>
    <w:p>
      <w:pPr>
        <w:pStyle w:val="19"/>
        <w:rPr>
          <w:rFonts w:hint="eastAsia" w:ascii="黑体" w:eastAsia="黑体"/>
          <w:b/>
          <w:color w:val="auto"/>
          <w:sz w:val="32"/>
          <w:szCs w:val="32"/>
        </w:rPr>
      </w:pPr>
    </w:p>
    <w:p>
      <w:pPr>
        <w:pStyle w:val="19"/>
        <w:rPr>
          <w:rFonts w:hint="eastAsia" w:ascii="黑体" w:eastAsia="黑体"/>
          <w:b/>
          <w:color w:val="auto"/>
          <w:sz w:val="32"/>
          <w:szCs w:val="32"/>
        </w:rPr>
      </w:pPr>
    </w:p>
    <w:p>
      <w:pPr>
        <w:pStyle w:val="19"/>
        <w:rPr>
          <w:rFonts w:hint="eastAsia" w:ascii="黑体" w:eastAsia="黑体"/>
          <w:b/>
          <w:color w:val="auto"/>
          <w:sz w:val="32"/>
          <w:szCs w:val="32"/>
        </w:rPr>
      </w:pPr>
    </w:p>
    <w:p>
      <w:pPr>
        <w:pStyle w:val="19"/>
        <w:rPr>
          <w:rFonts w:hint="eastAsia" w:ascii="黑体" w:eastAsia="黑体"/>
          <w:b/>
          <w:color w:val="auto"/>
          <w:sz w:val="32"/>
          <w:szCs w:val="32"/>
        </w:rPr>
      </w:pPr>
    </w:p>
    <w:p>
      <w:pPr>
        <w:pStyle w:val="19"/>
        <w:rPr>
          <w:rFonts w:hint="eastAsia" w:ascii="黑体" w:eastAsia="黑体"/>
          <w:b/>
          <w:color w:val="auto"/>
          <w:sz w:val="32"/>
          <w:szCs w:val="32"/>
        </w:rPr>
      </w:pPr>
    </w:p>
    <w:p>
      <w:pPr>
        <w:rPr>
          <w:rFonts w:hint="eastAsia" w:ascii="黑体" w:eastAsia="黑体"/>
          <w:b/>
          <w:color w:val="auto"/>
          <w:sz w:val="32"/>
          <w:szCs w:val="32"/>
        </w:rPr>
      </w:pPr>
      <w:r>
        <w:rPr>
          <w:rFonts w:hint="eastAsia" w:ascii="黑体" w:eastAsia="黑体"/>
          <w:b/>
          <w:color w:val="auto"/>
          <w:sz w:val="32"/>
          <w:szCs w:val="32"/>
        </w:rPr>
        <w:br w:type="page"/>
      </w:r>
    </w:p>
    <w:p>
      <w:pPr>
        <w:jc w:val="center"/>
        <w:outlineLvl w:val="0"/>
        <w:rPr>
          <w:rFonts w:hint="eastAsia" w:ascii="宋体" w:hAnsi="宋体" w:cs="宋体"/>
          <w:color w:val="auto"/>
          <w:sz w:val="36"/>
          <w:szCs w:val="36"/>
        </w:rPr>
      </w:pPr>
      <w:bookmarkStart w:id="76" w:name="_Toc13269"/>
      <w:bookmarkStart w:id="77" w:name="_Toc2965"/>
      <w:bookmarkStart w:id="78" w:name="_Toc11328"/>
      <w:bookmarkStart w:id="79" w:name="_Toc29191"/>
      <w:bookmarkStart w:id="80" w:name="_Toc19503"/>
      <w:r>
        <w:rPr>
          <w:rStyle w:val="24"/>
          <w:rFonts w:hint="eastAsia"/>
          <w:color w:val="auto"/>
        </w:rPr>
        <w:t>第四章  供应商资格证明材料</w:t>
      </w:r>
      <w:bookmarkEnd w:id="76"/>
      <w:bookmarkEnd w:id="77"/>
      <w:bookmarkEnd w:id="78"/>
      <w:bookmarkEnd w:id="79"/>
      <w:bookmarkEnd w:id="80"/>
      <w:r>
        <w:rPr>
          <w:rFonts w:hint="eastAsia" w:ascii="宋体" w:hAnsi="宋体" w:cs="宋体"/>
          <w:b/>
          <w:color w:val="auto"/>
          <w:sz w:val="36"/>
          <w:szCs w:val="36"/>
        </w:rPr>
        <w:t xml:space="preserve"> </w:t>
      </w:r>
    </w:p>
    <w:p>
      <w:pPr>
        <w:ind w:firstLine="472" w:firstLineChars="196"/>
        <w:rPr>
          <w:rFonts w:ascii="宋体" w:hAnsi="宋体"/>
          <w:b/>
          <w:bCs/>
          <w:color w:val="auto"/>
          <w:sz w:val="24"/>
        </w:rPr>
      </w:pPr>
    </w:p>
    <w:p>
      <w:pPr>
        <w:ind w:firstLine="472" w:firstLineChars="196"/>
        <w:rPr>
          <w:rFonts w:ascii="宋体" w:hAnsi="宋体"/>
          <w:b/>
          <w:bCs/>
          <w:color w:val="auto"/>
          <w:sz w:val="24"/>
        </w:rPr>
      </w:pPr>
      <w:r>
        <w:rPr>
          <w:rFonts w:ascii="宋体" w:hAnsi="宋体"/>
          <w:b/>
          <w:bCs/>
          <w:color w:val="auto"/>
          <w:sz w:val="24"/>
        </w:rPr>
        <w:t>一、供应商应提交的资格证明材料</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1.营业执照、税务登记证及组织机构代码证复印件，已完成“三证合一”登记制度改革的，须提供由工商部门核发的已加载法人或者其他组织统一社会信用代码的营业执照复印件；事业单位提供法人证书复印件；自然人提供身份证复印件；</w:t>
      </w:r>
    </w:p>
    <w:p>
      <w:pPr>
        <w:snapToGrid w:val="0"/>
        <w:spacing w:line="360" w:lineRule="auto"/>
        <w:ind w:firstLine="480" w:firstLineChars="200"/>
        <w:rPr>
          <w:rFonts w:hint="eastAsia" w:ascii="宋体" w:hAnsi="宋体" w:cs="宋体"/>
          <w:bCs/>
          <w:color w:val="auto"/>
          <w:sz w:val="24"/>
        </w:rPr>
      </w:pPr>
      <w:r>
        <w:rPr>
          <w:rFonts w:hint="eastAsia" w:ascii="宋体" w:hAnsi="宋体" w:cs="宋体"/>
          <w:bCs/>
          <w:color w:val="auto"/>
          <w:sz w:val="24"/>
        </w:rPr>
        <w:t>2.提供具有履行合同所必需的设备和专业技术能力承诺函原件；</w:t>
      </w:r>
      <w:r>
        <w:rPr>
          <w:rFonts w:hint="eastAsia" w:ascii="宋体" w:hAnsi="宋体" w:cs="宋体"/>
          <w:bCs/>
          <w:color w:val="auto"/>
          <w:sz w:val="24"/>
          <w:lang w:val="en-US" w:eastAsia="zh-CN"/>
        </w:rPr>
        <w:t>（格式自拟）</w:t>
      </w:r>
    </w:p>
    <w:p>
      <w:pPr>
        <w:snapToGrid w:val="0"/>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3</w:t>
      </w:r>
      <w:r>
        <w:rPr>
          <w:rFonts w:hint="eastAsia" w:ascii="宋体" w:hAnsi="宋体" w:cs="宋体"/>
          <w:bCs/>
          <w:color w:val="auto"/>
          <w:sz w:val="24"/>
        </w:rPr>
        <w:t>.</w:t>
      </w:r>
      <w:r>
        <w:rPr>
          <w:rFonts w:hint="eastAsia" w:ascii="宋体" w:hAnsi="宋体" w:cs="宋体"/>
          <w:bCs/>
          <w:color w:val="auto"/>
          <w:sz w:val="24"/>
          <w:lang w:val="en-US" w:eastAsia="zh-CN"/>
        </w:rPr>
        <w:t>提供参加采购活动的前三年内，在经营活动中无重大违法记录的声明函原件；（格式自拟）</w:t>
      </w:r>
    </w:p>
    <w:p>
      <w:pPr>
        <w:snapToGrid w:val="0"/>
        <w:spacing w:line="360" w:lineRule="auto"/>
        <w:ind w:firstLine="480" w:firstLineChars="200"/>
        <w:rPr>
          <w:rFonts w:hint="eastAsia" w:ascii="宋体" w:hAnsi="宋体" w:cs="宋体"/>
          <w:bCs/>
          <w:color w:val="auto"/>
          <w:sz w:val="24"/>
          <w:lang w:val="en-US" w:eastAsia="zh-CN"/>
        </w:rPr>
      </w:pPr>
      <w:r>
        <w:rPr>
          <w:rFonts w:hint="eastAsia" w:ascii="宋体" w:hAnsi="宋体" w:cs="宋体"/>
          <w:bCs/>
          <w:color w:val="auto"/>
          <w:sz w:val="24"/>
          <w:lang w:val="en-US" w:eastAsia="zh-CN"/>
        </w:rPr>
        <w:t>4.法定代表人授权书、法定代表人及授权代表身份证复印件；（若法人参与投标则只提供法人身份证复印件）。</w:t>
      </w:r>
    </w:p>
    <w:p>
      <w:pPr>
        <w:pStyle w:val="8"/>
        <w:rPr>
          <w:rFonts w:hint="eastAsia" w:ascii="宋体" w:hAnsi="宋体" w:cs="宋体"/>
          <w:b w:val="0"/>
          <w:bCs w:val="0"/>
          <w:color w:val="auto"/>
          <w:sz w:val="24"/>
        </w:rPr>
      </w:pPr>
    </w:p>
    <w:p>
      <w:pPr>
        <w:pStyle w:val="9"/>
        <w:rPr>
          <w:rFonts w:hint="eastAsia" w:ascii="宋体" w:hAnsi="宋体" w:cs="宋体"/>
          <w:b w:val="0"/>
          <w:bCs w:val="0"/>
          <w:color w:val="auto"/>
          <w:sz w:val="24"/>
        </w:rPr>
      </w:pPr>
    </w:p>
    <w:p>
      <w:pPr>
        <w:rPr>
          <w:rFonts w:hint="eastAsia" w:ascii="宋体" w:hAnsi="宋体" w:cs="宋体"/>
          <w:b w:val="0"/>
          <w:bCs w:val="0"/>
          <w:color w:val="auto"/>
          <w:sz w:val="24"/>
        </w:rPr>
      </w:pPr>
    </w:p>
    <w:p>
      <w:pPr>
        <w:pStyle w:val="8"/>
        <w:rPr>
          <w:rFonts w:hint="eastAsia" w:ascii="宋体" w:hAnsi="宋体" w:cs="宋体"/>
          <w:b w:val="0"/>
          <w:bCs w:val="0"/>
          <w:color w:val="auto"/>
          <w:sz w:val="24"/>
        </w:rPr>
      </w:pPr>
    </w:p>
    <w:p>
      <w:pPr>
        <w:pStyle w:val="9"/>
        <w:rPr>
          <w:rFonts w:hint="eastAsia" w:ascii="宋体" w:hAnsi="宋体" w:cs="宋体"/>
          <w:b w:val="0"/>
          <w:bCs w:val="0"/>
          <w:color w:val="auto"/>
          <w:sz w:val="24"/>
        </w:rPr>
      </w:pPr>
    </w:p>
    <w:p>
      <w:pPr>
        <w:rPr>
          <w:rFonts w:hint="eastAsia" w:ascii="宋体" w:hAnsi="宋体" w:cs="宋体"/>
          <w:b w:val="0"/>
          <w:bCs w:val="0"/>
          <w:color w:val="auto"/>
          <w:sz w:val="24"/>
        </w:rPr>
      </w:pPr>
    </w:p>
    <w:p>
      <w:pPr>
        <w:pStyle w:val="8"/>
        <w:rPr>
          <w:rFonts w:hint="eastAsia" w:ascii="宋体" w:hAnsi="宋体" w:cs="宋体"/>
          <w:b w:val="0"/>
          <w:bCs w:val="0"/>
          <w:color w:val="auto"/>
          <w:sz w:val="24"/>
        </w:rPr>
      </w:pPr>
    </w:p>
    <w:p>
      <w:pPr>
        <w:rPr>
          <w:rFonts w:hint="eastAsia" w:ascii="宋体" w:hAnsi="宋体" w:cs="宋体"/>
          <w:b w:val="0"/>
          <w:bCs w:val="0"/>
          <w:color w:val="auto"/>
          <w:sz w:val="24"/>
        </w:rPr>
      </w:pPr>
      <w:r>
        <w:rPr>
          <w:rFonts w:hint="eastAsia" w:ascii="宋体" w:hAnsi="宋体" w:cs="宋体"/>
          <w:b w:val="0"/>
          <w:bCs w:val="0"/>
          <w:color w:val="auto"/>
          <w:sz w:val="24"/>
        </w:rPr>
        <w:br w:type="page"/>
      </w:r>
    </w:p>
    <w:p>
      <w:pPr>
        <w:rPr>
          <w:rFonts w:hint="eastAsia"/>
          <w:color w:val="auto"/>
        </w:rPr>
      </w:pPr>
    </w:p>
    <w:p>
      <w:pPr>
        <w:pStyle w:val="2"/>
        <w:numPr>
          <w:ilvl w:val="0"/>
          <w:numId w:val="1"/>
        </w:numPr>
        <w:jc w:val="center"/>
        <w:outlineLvl w:val="0"/>
        <w:rPr>
          <w:rFonts w:hint="eastAsia"/>
          <w:color w:val="auto"/>
        </w:rPr>
      </w:pPr>
      <w:bookmarkStart w:id="81" w:name="_Toc2447"/>
      <w:bookmarkStart w:id="82" w:name="_Toc22091"/>
      <w:bookmarkStart w:id="83" w:name="_Toc21983"/>
      <w:bookmarkStart w:id="84" w:name="_Toc12418"/>
      <w:r>
        <w:rPr>
          <w:rFonts w:hint="eastAsia"/>
          <w:color w:val="auto"/>
        </w:rPr>
        <w:t xml:space="preserve"> </w:t>
      </w:r>
      <w:bookmarkStart w:id="85" w:name="_Toc10346"/>
      <w:r>
        <w:rPr>
          <w:rFonts w:hint="eastAsia"/>
          <w:color w:val="auto"/>
        </w:rPr>
        <w:t>采购项目技术服务、</w:t>
      </w:r>
      <w:r>
        <w:rPr>
          <w:rFonts w:hint="eastAsia"/>
          <w:color w:val="auto"/>
          <w:lang w:eastAsia="zh-CN"/>
        </w:rPr>
        <w:t>合作协议</w:t>
      </w:r>
      <w:r>
        <w:rPr>
          <w:rFonts w:hint="eastAsia"/>
          <w:color w:val="auto"/>
        </w:rPr>
        <w:t>内容条款要求</w:t>
      </w:r>
      <w:bookmarkEnd w:id="81"/>
      <w:bookmarkEnd w:id="82"/>
      <w:bookmarkEnd w:id="83"/>
      <w:bookmarkEnd w:id="84"/>
      <w:bookmarkEnd w:id="85"/>
    </w:p>
    <w:p>
      <w:pPr>
        <w:numPr>
          <w:ilvl w:val="0"/>
          <w:numId w:val="2"/>
        </w:numPr>
        <w:bidi w:val="0"/>
        <w:rPr>
          <w:rFonts w:hint="eastAsia"/>
          <w:b/>
          <w:bCs/>
          <w:color w:val="auto"/>
          <w:sz w:val="28"/>
          <w:szCs w:val="28"/>
        </w:rPr>
      </w:pPr>
      <w:r>
        <w:rPr>
          <w:rFonts w:hint="eastAsia"/>
          <w:b/>
          <w:bCs/>
          <w:color w:val="auto"/>
          <w:sz w:val="28"/>
          <w:szCs w:val="28"/>
          <w:lang w:eastAsia="zh-CN"/>
        </w:rPr>
        <w:t>项目</w:t>
      </w:r>
      <w:r>
        <w:rPr>
          <w:rFonts w:hint="eastAsia"/>
          <w:b/>
          <w:bCs/>
          <w:color w:val="auto"/>
          <w:sz w:val="28"/>
          <w:szCs w:val="28"/>
          <w:lang w:val="en-US" w:eastAsia="zh-CN"/>
        </w:rPr>
        <w:t>技术服务</w:t>
      </w:r>
      <w:r>
        <w:rPr>
          <w:rFonts w:hint="eastAsia"/>
          <w:b/>
          <w:bCs/>
          <w:color w:val="auto"/>
          <w:sz w:val="28"/>
          <w:szCs w:val="28"/>
        </w:rPr>
        <w:t>要求</w:t>
      </w:r>
    </w:p>
    <w:tbl>
      <w:tblPr>
        <w:tblStyle w:val="16"/>
        <w:tblpPr w:leftFromText="180" w:rightFromText="180" w:vertAnchor="text" w:horzAnchor="page" w:tblpX="1785" w:tblpY="90"/>
        <w:tblOverlap w:val="never"/>
        <w:tblW w:w="9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2"/>
        <w:gridCol w:w="1428"/>
        <w:gridCol w:w="1185"/>
        <w:gridCol w:w="4658"/>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772" w:type="dxa"/>
            <w:noWrap w:val="0"/>
            <w:vAlign w:val="bottom"/>
          </w:tcPr>
          <w:p>
            <w:pPr>
              <w:autoSpaceDE w:val="0"/>
              <w:autoSpaceDN w:val="0"/>
              <w:adjustRightInd w:val="0"/>
              <w:spacing w:line="360" w:lineRule="auto"/>
              <w:jc w:val="center"/>
              <w:rPr>
                <w:rFonts w:hint="eastAsia"/>
                <w:color w:val="auto"/>
                <w:sz w:val="24"/>
                <w:szCs w:val="24"/>
                <w:lang w:val="en-US" w:eastAsia="zh-CN"/>
              </w:rPr>
            </w:pPr>
            <w:r>
              <w:rPr>
                <w:rFonts w:hint="eastAsia"/>
                <w:color w:val="auto"/>
                <w:sz w:val="24"/>
                <w:szCs w:val="24"/>
                <w:lang w:val="en-US" w:eastAsia="zh-CN"/>
              </w:rPr>
              <w:t>序号</w:t>
            </w:r>
          </w:p>
        </w:tc>
        <w:tc>
          <w:tcPr>
            <w:tcW w:w="1428" w:type="dxa"/>
            <w:noWrap w:val="0"/>
            <w:vAlign w:val="bottom"/>
          </w:tcPr>
          <w:p>
            <w:pPr>
              <w:autoSpaceDE w:val="0"/>
              <w:autoSpaceDN w:val="0"/>
              <w:adjustRightInd w:val="0"/>
              <w:spacing w:line="360" w:lineRule="auto"/>
              <w:jc w:val="center"/>
              <w:rPr>
                <w:rFonts w:hint="eastAsia"/>
                <w:color w:val="auto"/>
                <w:sz w:val="24"/>
                <w:szCs w:val="24"/>
                <w:lang w:val="en-US" w:eastAsia="zh-CN"/>
              </w:rPr>
            </w:pPr>
            <w:r>
              <w:rPr>
                <w:rFonts w:hint="eastAsia"/>
                <w:color w:val="auto"/>
                <w:sz w:val="24"/>
                <w:szCs w:val="24"/>
                <w:lang w:val="en-US" w:eastAsia="zh-CN"/>
              </w:rPr>
              <w:t>项目</w:t>
            </w:r>
          </w:p>
        </w:tc>
        <w:tc>
          <w:tcPr>
            <w:tcW w:w="1185" w:type="dxa"/>
            <w:noWrap w:val="0"/>
            <w:vAlign w:val="bottom"/>
          </w:tcPr>
          <w:p>
            <w:pPr>
              <w:autoSpaceDE w:val="0"/>
              <w:autoSpaceDN w:val="0"/>
              <w:adjustRightInd w:val="0"/>
              <w:spacing w:line="360" w:lineRule="auto"/>
              <w:jc w:val="center"/>
              <w:rPr>
                <w:rFonts w:hint="eastAsia"/>
                <w:color w:val="auto"/>
                <w:sz w:val="24"/>
                <w:szCs w:val="24"/>
                <w:lang w:val="en-US" w:eastAsia="zh-CN"/>
              </w:rPr>
            </w:pPr>
            <w:r>
              <w:rPr>
                <w:rFonts w:hint="eastAsia"/>
                <w:color w:val="auto"/>
                <w:sz w:val="24"/>
                <w:szCs w:val="24"/>
                <w:lang w:val="en-US" w:eastAsia="zh-CN"/>
              </w:rPr>
              <w:t>数量</w:t>
            </w:r>
          </w:p>
        </w:tc>
        <w:tc>
          <w:tcPr>
            <w:tcW w:w="6135" w:type="dxa"/>
            <w:gridSpan w:val="2"/>
            <w:noWrap w:val="0"/>
            <w:vAlign w:val="bottom"/>
          </w:tcPr>
          <w:p>
            <w:pPr>
              <w:autoSpaceDE w:val="0"/>
              <w:autoSpaceDN w:val="0"/>
              <w:adjustRightInd w:val="0"/>
              <w:spacing w:line="360" w:lineRule="auto"/>
              <w:jc w:val="center"/>
              <w:rPr>
                <w:rFonts w:hint="eastAsia" w:ascii="宋体" w:hAnsi="宋体" w:eastAsia="宋体" w:cs="宋体"/>
                <w:color w:val="auto"/>
                <w:kern w:val="0"/>
                <w:sz w:val="24"/>
                <w:szCs w:val="24"/>
              </w:rPr>
            </w:pPr>
            <w:r>
              <w:rPr>
                <w:rFonts w:hint="eastAsia"/>
                <w:color w:val="auto"/>
                <w:sz w:val="24"/>
                <w:szCs w:val="24"/>
                <w:lang w:val="en-US" w:eastAsia="zh-CN"/>
              </w:rPr>
              <w:t>规格型号及要求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72" w:type="dxa"/>
            <w:vMerge w:val="restart"/>
            <w:noWrap w:val="0"/>
            <w:vAlign w:val="center"/>
          </w:tcPr>
          <w:p>
            <w:pPr>
              <w:tabs>
                <w:tab w:val="left" w:pos="94"/>
              </w:tabs>
              <w:autoSpaceDE w:val="0"/>
              <w:autoSpaceDN w:val="0"/>
              <w:adjustRightInd w:val="0"/>
              <w:spacing w:line="240" w:lineRule="auto"/>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428" w:type="dxa"/>
            <w:vMerge w:val="restart"/>
            <w:noWrap w:val="0"/>
            <w:vAlign w:val="center"/>
          </w:tcPr>
          <w:p>
            <w:pPr>
              <w:autoSpaceDE w:val="0"/>
              <w:autoSpaceDN w:val="0"/>
              <w:adjustRightInd w:val="0"/>
              <w:spacing w:line="240" w:lineRule="auto"/>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东坝校区大学生创新创业俱乐部广告设计</w:t>
            </w:r>
          </w:p>
        </w:tc>
        <w:tc>
          <w:tcPr>
            <w:tcW w:w="1185" w:type="dxa"/>
            <w:noWrap w:val="0"/>
            <w:vAlign w:val="center"/>
          </w:tcPr>
          <w:p>
            <w:pPr>
              <w:autoSpaceDE w:val="0"/>
              <w:autoSpaceDN w:val="0"/>
              <w:adjustRightInd w:val="0"/>
              <w:spacing w:line="240" w:lineRule="auto"/>
              <w:jc w:val="center"/>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3202</w:t>
            </w:r>
          </w:p>
        </w:tc>
        <w:tc>
          <w:tcPr>
            <w:tcW w:w="4658" w:type="dxa"/>
            <w:tcBorders>
              <w:right w:val="single" w:color="auto" w:sz="4" w:space="0"/>
            </w:tcBorders>
            <w:noWrap w:val="0"/>
            <w:vAlign w:val="center"/>
          </w:tcPr>
          <w:p>
            <w:pPr>
              <w:autoSpaceDE w:val="0"/>
              <w:autoSpaceDN w:val="0"/>
              <w:adjustRightInd w:val="0"/>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主体墙：6.5*2.3米；侧面墙一：0.5*6.5米；侧面墙二：3*1米</w:t>
            </w:r>
          </w:p>
        </w:tc>
        <w:tc>
          <w:tcPr>
            <w:tcW w:w="1477" w:type="dxa"/>
            <w:noWrap w:val="0"/>
            <w:vAlign w:val="center"/>
          </w:tcPr>
          <w:p>
            <w:pPr>
              <w:autoSpaceDE w:val="0"/>
              <w:autoSpaceDN w:val="0"/>
              <w:adjustRightInd w:val="0"/>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PVC材料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72" w:type="dxa"/>
            <w:vMerge w:val="continue"/>
            <w:noWrap w:val="0"/>
            <w:vAlign w:val="center"/>
          </w:tcPr>
          <w:p>
            <w:pPr>
              <w:tabs>
                <w:tab w:val="left" w:pos="94"/>
              </w:tabs>
              <w:autoSpaceDE w:val="0"/>
              <w:autoSpaceDN w:val="0"/>
              <w:adjustRightInd w:val="0"/>
              <w:spacing w:line="240" w:lineRule="auto"/>
              <w:jc w:val="center"/>
              <w:rPr>
                <w:rFonts w:hint="eastAsia" w:ascii="宋体" w:hAnsi="宋体" w:eastAsia="宋体" w:cs="宋体"/>
                <w:color w:val="auto"/>
                <w:kern w:val="0"/>
                <w:sz w:val="24"/>
                <w:szCs w:val="24"/>
              </w:rPr>
            </w:pPr>
          </w:p>
        </w:tc>
        <w:tc>
          <w:tcPr>
            <w:tcW w:w="1428" w:type="dxa"/>
            <w:vMerge w:val="continue"/>
            <w:noWrap w:val="0"/>
            <w:vAlign w:val="center"/>
          </w:tcPr>
          <w:p>
            <w:pPr>
              <w:autoSpaceDE w:val="0"/>
              <w:autoSpaceDN w:val="0"/>
              <w:adjustRightInd w:val="0"/>
              <w:spacing w:line="240" w:lineRule="auto"/>
              <w:jc w:val="center"/>
              <w:rPr>
                <w:rFonts w:hint="eastAsia" w:ascii="宋体" w:hAnsi="宋体" w:eastAsia="宋体" w:cs="宋体"/>
                <w:color w:val="auto"/>
                <w:kern w:val="0"/>
                <w:sz w:val="24"/>
                <w:szCs w:val="24"/>
                <w:lang w:val="en-US" w:eastAsia="zh-CN"/>
              </w:rPr>
            </w:pPr>
          </w:p>
        </w:tc>
        <w:tc>
          <w:tcPr>
            <w:tcW w:w="1185" w:type="dxa"/>
            <w:noWrap w:val="0"/>
            <w:vAlign w:val="center"/>
          </w:tcPr>
          <w:p>
            <w:pPr>
              <w:autoSpaceDE w:val="0"/>
              <w:autoSpaceDN w:val="0"/>
              <w:adjustRightInd w:val="0"/>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3205</w:t>
            </w:r>
          </w:p>
        </w:tc>
        <w:tc>
          <w:tcPr>
            <w:tcW w:w="4658" w:type="dxa"/>
            <w:tcBorders>
              <w:right w:val="single" w:color="auto" w:sz="4" w:space="0"/>
            </w:tcBorders>
            <w:noWrap w:val="0"/>
            <w:vAlign w:val="center"/>
          </w:tcPr>
          <w:p>
            <w:pPr>
              <w:autoSpaceDE w:val="0"/>
              <w:autoSpaceDN w:val="0"/>
              <w:adjustRightInd w:val="0"/>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主体墙：5.5*1.8米；侧面墙一：2.5*1米；侧面墙二：1.8*1米</w:t>
            </w:r>
          </w:p>
        </w:tc>
        <w:tc>
          <w:tcPr>
            <w:tcW w:w="1477" w:type="dxa"/>
            <w:noWrap w:val="0"/>
            <w:vAlign w:val="bottom"/>
          </w:tcPr>
          <w:p>
            <w:pPr>
              <w:autoSpaceDE w:val="0"/>
              <w:autoSpaceDN w:val="0"/>
              <w:adjustRightInd w:val="0"/>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PVC材料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72" w:type="dxa"/>
            <w:vMerge w:val="continue"/>
            <w:noWrap w:val="0"/>
            <w:vAlign w:val="center"/>
          </w:tcPr>
          <w:p>
            <w:pPr>
              <w:tabs>
                <w:tab w:val="left" w:pos="94"/>
              </w:tabs>
              <w:autoSpaceDE w:val="0"/>
              <w:autoSpaceDN w:val="0"/>
              <w:adjustRightInd w:val="0"/>
              <w:spacing w:line="240" w:lineRule="auto"/>
              <w:jc w:val="center"/>
              <w:rPr>
                <w:rFonts w:hint="eastAsia" w:ascii="宋体" w:hAnsi="宋体" w:eastAsia="宋体" w:cs="宋体"/>
                <w:color w:val="auto"/>
                <w:kern w:val="0"/>
                <w:sz w:val="24"/>
                <w:szCs w:val="24"/>
              </w:rPr>
            </w:pPr>
          </w:p>
        </w:tc>
        <w:tc>
          <w:tcPr>
            <w:tcW w:w="1428" w:type="dxa"/>
            <w:vMerge w:val="continue"/>
            <w:noWrap w:val="0"/>
            <w:vAlign w:val="center"/>
          </w:tcPr>
          <w:p>
            <w:pPr>
              <w:autoSpaceDE w:val="0"/>
              <w:autoSpaceDN w:val="0"/>
              <w:adjustRightInd w:val="0"/>
              <w:spacing w:line="240" w:lineRule="auto"/>
              <w:jc w:val="center"/>
              <w:rPr>
                <w:rFonts w:hint="eastAsia" w:ascii="宋体" w:hAnsi="宋体" w:eastAsia="宋体" w:cs="宋体"/>
                <w:color w:val="auto"/>
                <w:kern w:val="0"/>
                <w:sz w:val="24"/>
                <w:szCs w:val="24"/>
                <w:lang w:val="en-US" w:eastAsia="zh-CN"/>
              </w:rPr>
            </w:pPr>
          </w:p>
        </w:tc>
        <w:tc>
          <w:tcPr>
            <w:tcW w:w="1185" w:type="dxa"/>
            <w:noWrap w:val="0"/>
            <w:vAlign w:val="center"/>
          </w:tcPr>
          <w:p>
            <w:pPr>
              <w:autoSpaceDE w:val="0"/>
              <w:autoSpaceDN w:val="0"/>
              <w:adjustRightInd w:val="0"/>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3206</w:t>
            </w:r>
          </w:p>
        </w:tc>
        <w:tc>
          <w:tcPr>
            <w:tcW w:w="4658" w:type="dxa"/>
            <w:tcBorders>
              <w:right w:val="single" w:color="auto" w:sz="4" w:space="0"/>
            </w:tcBorders>
            <w:noWrap w:val="0"/>
            <w:vAlign w:val="center"/>
          </w:tcPr>
          <w:p>
            <w:pPr>
              <w:autoSpaceDE w:val="0"/>
              <w:autoSpaceDN w:val="0"/>
              <w:adjustRightInd w:val="0"/>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主体墙：5*2.3米；侧面墙一：2.5*1米；侧面墙二：1.8*1米</w:t>
            </w:r>
          </w:p>
        </w:tc>
        <w:tc>
          <w:tcPr>
            <w:tcW w:w="1477" w:type="dxa"/>
            <w:noWrap w:val="0"/>
            <w:vAlign w:val="bottom"/>
          </w:tcPr>
          <w:p>
            <w:pPr>
              <w:autoSpaceDE w:val="0"/>
              <w:autoSpaceDN w:val="0"/>
              <w:adjustRightInd w:val="0"/>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PVC材料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72" w:type="dxa"/>
            <w:vMerge w:val="continue"/>
            <w:noWrap w:val="0"/>
            <w:vAlign w:val="center"/>
          </w:tcPr>
          <w:p>
            <w:pPr>
              <w:tabs>
                <w:tab w:val="left" w:pos="94"/>
              </w:tabs>
              <w:autoSpaceDE w:val="0"/>
              <w:autoSpaceDN w:val="0"/>
              <w:adjustRightInd w:val="0"/>
              <w:spacing w:line="240" w:lineRule="auto"/>
              <w:jc w:val="center"/>
              <w:rPr>
                <w:rFonts w:hint="eastAsia" w:ascii="宋体" w:hAnsi="宋体" w:eastAsia="宋体" w:cs="宋体"/>
                <w:color w:val="auto"/>
                <w:kern w:val="0"/>
                <w:sz w:val="24"/>
                <w:szCs w:val="24"/>
              </w:rPr>
            </w:pPr>
          </w:p>
        </w:tc>
        <w:tc>
          <w:tcPr>
            <w:tcW w:w="1428" w:type="dxa"/>
            <w:vMerge w:val="continue"/>
            <w:noWrap w:val="0"/>
            <w:vAlign w:val="center"/>
          </w:tcPr>
          <w:p>
            <w:pPr>
              <w:autoSpaceDE w:val="0"/>
              <w:autoSpaceDN w:val="0"/>
              <w:adjustRightInd w:val="0"/>
              <w:spacing w:line="240" w:lineRule="auto"/>
              <w:jc w:val="center"/>
              <w:rPr>
                <w:rFonts w:hint="eastAsia" w:ascii="宋体" w:hAnsi="宋体" w:eastAsia="宋体" w:cs="宋体"/>
                <w:color w:val="auto"/>
                <w:kern w:val="0"/>
                <w:sz w:val="24"/>
                <w:szCs w:val="24"/>
                <w:lang w:val="en-US" w:eastAsia="zh-CN"/>
              </w:rPr>
            </w:pPr>
          </w:p>
        </w:tc>
        <w:tc>
          <w:tcPr>
            <w:tcW w:w="1185" w:type="dxa"/>
            <w:noWrap w:val="0"/>
            <w:vAlign w:val="center"/>
          </w:tcPr>
          <w:p>
            <w:pPr>
              <w:autoSpaceDE w:val="0"/>
              <w:autoSpaceDN w:val="0"/>
              <w:adjustRightInd w:val="0"/>
              <w:spacing w:line="240" w:lineRule="auto"/>
              <w:jc w:val="center"/>
              <w:rPr>
                <w:rFonts w:hint="eastAsia" w:ascii="宋体" w:hAnsi="宋体" w:cs="宋体"/>
                <w:color w:val="auto"/>
                <w:kern w:val="0"/>
                <w:sz w:val="24"/>
                <w:szCs w:val="24"/>
                <w:lang w:val="en-US" w:eastAsia="zh-CN"/>
              </w:rPr>
            </w:pPr>
            <w:r>
              <w:rPr>
                <w:rFonts w:hint="eastAsia"/>
                <w:color w:val="auto"/>
                <w:lang w:val="en-US" w:eastAsia="zh-CN"/>
              </w:rPr>
              <w:t>3207</w:t>
            </w:r>
          </w:p>
        </w:tc>
        <w:tc>
          <w:tcPr>
            <w:tcW w:w="4658" w:type="dxa"/>
            <w:tcBorders>
              <w:right w:val="single" w:color="auto" w:sz="4" w:space="0"/>
            </w:tcBorders>
            <w:noWrap w:val="0"/>
            <w:vAlign w:val="center"/>
          </w:tcPr>
          <w:p>
            <w:pPr>
              <w:autoSpaceDE w:val="0"/>
              <w:autoSpaceDN w:val="0"/>
              <w:adjustRightInd w:val="0"/>
              <w:spacing w:line="240" w:lineRule="auto"/>
              <w:jc w:val="left"/>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侧面墙一：1*2米；侧面墙二：1*2米</w:t>
            </w:r>
          </w:p>
        </w:tc>
        <w:tc>
          <w:tcPr>
            <w:tcW w:w="1477" w:type="dxa"/>
            <w:noWrap w:val="0"/>
            <w:vAlign w:val="bottom"/>
          </w:tcPr>
          <w:p>
            <w:pPr>
              <w:autoSpaceDE w:val="0"/>
              <w:autoSpaceDN w:val="0"/>
              <w:adjustRightInd w:val="0"/>
              <w:spacing w:line="240" w:lineRule="auto"/>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PVC材料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trPr>
        <w:tc>
          <w:tcPr>
            <w:tcW w:w="772" w:type="dxa"/>
            <w:vMerge w:val="continue"/>
            <w:noWrap w:val="0"/>
            <w:vAlign w:val="center"/>
          </w:tcPr>
          <w:p>
            <w:pPr>
              <w:tabs>
                <w:tab w:val="left" w:pos="94"/>
              </w:tabs>
              <w:autoSpaceDE w:val="0"/>
              <w:autoSpaceDN w:val="0"/>
              <w:adjustRightInd w:val="0"/>
              <w:spacing w:line="240" w:lineRule="auto"/>
              <w:jc w:val="center"/>
              <w:rPr>
                <w:rFonts w:hint="eastAsia" w:ascii="宋体" w:hAnsi="宋体" w:eastAsia="宋体" w:cs="宋体"/>
                <w:color w:val="auto"/>
                <w:kern w:val="0"/>
                <w:sz w:val="24"/>
                <w:szCs w:val="24"/>
              </w:rPr>
            </w:pPr>
          </w:p>
        </w:tc>
        <w:tc>
          <w:tcPr>
            <w:tcW w:w="1428" w:type="dxa"/>
            <w:vMerge w:val="continue"/>
            <w:noWrap w:val="0"/>
            <w:vAlign w:val="center"/>
          </w:tcPr>
          <w:p>
            <w:pPr>
              <w:autoSpaceDE w:val="0"/>
              <w:autoSpaceDN w:val="0"/>
              <w:adjustRightInd w:val="0"/>
              <w:spacing w:line="240" w:lineRule="auto"/>
              <w:jc w:val="center"/>
              <w:rPr>
                <w:rFonts w:hint="eastAsia" w:ascii="宋体" w:hAnsi="宋体" w:eastAsia="宋体" w:cs="宋体"/>
                <w:color w:val="auto"/>
                <w:kern w:val="0"/>
                <w:sz w:val="24"/>
                <w:szCs w:val="24"/>
                <w:lang w:val="en-US" w:eastAsia="zh-CN"/>
              </w:rPr>
            </w:pPr>
          </w:p>
        </w:tc>
        <w:tc>
          <w:tcPr>
            <w:tcW w:w="1185" w:type="dxa"/>
            <w:noWrap w:val="0"/>
            <w:vAlign w:val="center"/>
          </w:tcPr>
          <w:p>
            <w:pPr>
              <w:autoSpaceDE w:val="0"/>
              <w:autoSpaceDN w:val="0"/>
              <w:adjustRightInd w:val="0"/>
              <w:spacing w:line="240"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3208</w:t>
            </w:r>
          </w:p>
        </w:tc>
        <w:tc>
          <w:tcPr>
            <w:tcW w:w="4658" w:type="dxa"/>
            <w:tcBorders>
              <w:right w:val="single" w:color="auto" w:sz="4" w:space="0"/>
            </w:tcBorders>
            <w:noWrap w:val="0"/>
            <w:vAlign w:val="center"/>
          </w:tcPr>
          <w:p>
            <w:pPr>
              <w:autoSpaceDE w:val="0"/>
              <w:autoSpaceDN w:val="0"/>
              <w:adjustRightInd w:val="0"/>
              <w:spacing w:line="240" w:lineRule="auto"/>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侧面墙一：1*2米；侧面墙二：1*2米</w:t>
            </w:r>
          </w:p>
        </w:tc>
        <w:tc>
          <w:tcPr>
            <w:tcW w:w="1477" w:type="dxa"/>
            <w:noWrap w:val="0"/>
            <w:vAlign w:val="bottom"/>
          </w:tcPr>
          <w:p>
            <w:pPr>
              <w:autoSpaceDE w:val="0"/>
              <w:autoSpaceDN w:val="0"/>
              <w:adjustRightInd w:val="0"/>
              <w:spacing w:line="240" w:lineRule="auto"/>
              <w:jc w:val="left"/>
              <w:rPr>
                <w:rFonts w:hint="default" w:ascii="宋体" w:hAnsi="宋体" w:eastAsia="宋体" w:cs="宋体"/>
                <w:color w:val="auto"/>
                <w:kern w:val="0"/>
                <w:sz w:val="24"/>
                <w:szCs w:val="24"/>
                <w:lang w:val="en-US"/>
              </w:rPr>
            </w:pPr>
            <w:r>
              <w:rPr>
                <w:rFonts w:hint="eastAsia" w:ascii="宋体" w:hAnsi="宋体" w:cs="宋体"/>
                <w:color w:val="auto"/>
                <w:kern w:val="0"/>
                <w:sz w:val="24"/>
                <w:szCs w:val="24"/>
                <w:lang w:val="en-US" w:eastAsia="zh-CN"/>
              </w:rPr>
              <w:t>PVC材料</w:t>
            </w:r>
          </w:p>
        </w:tc>
      </w:tr>
    </w:tbl>
    <w:p>
      <w:pPr>
        <w:rPr>
          <w:rFonts w:hint="eastAsia"/>
          <w:b/>
          <w:bCs/>
          <w:color w:val="auto"/>
          <w:sz w:val="28"/>
          <w:szCs w:val="28"/>
          <w:lang w:val="en-US" w:eastAsia="zh-CN"/>
        </w:rPr>
      </w:pPr>
    </w:p>
    <w:p>
      <w:pPr>
        <w:numPr>
          <w:ilvl w:val="0"/>
          <w:numId w:val="2"/>
        </w:numPr>
        <w:ind w:left="0" w:leftChars="0" w:firstLine="0" w:firstLineChars="0"/>
        <w:rPr>
          <w:rFonts w:hint="eastAsia"/>
          <w:b/>
          <w:bCs/>
          <w:color w:val="auto"/>
          <w:sz w:val="28"/>
          <w:szCs w:val="28"/>
          <w:lang w:val="en-US" w:eastAsia="zh-CN"/>
        </w:rPr>
      </w:pPr>
      <w:r>
        <w:rPr>
          <w:rFonts w:hint="eastAsia"/>
          <w:b/>
          <w:bCs/>
          <w:color w:val="auto"/>
          <w:sz w:val="28"/>
          <w:szCs w:val="28"/>
          <w:lang w:val="en-US" w:eastAsia="zh-CN"/>
        </w:rPr>
        <w:t>项目相关商务、合同内容条款要求</w:t>
      </w:r>
    </w:p>
    <w:p>
      <w:pPr>
        <w:pStyle w:val="8"/>
        <w:numPr>
          <w:ilvl w:val="0"/>
          <w:numId w:val="0"/>
        </w:numPr>
        <w:ind w:leftChars="0"/>
        <w:rPr>
          <w:rFonts w:hint="eastAsia"/>
          <w:color w:val="auto"/>
          <w:lang w:val="en-US" w:eastAsia="zh-CN"/>
        </w:rPr>
      </w:pPr>
    </w:p>
    <w:p>
      <w:pPr>
        <w:numPr>
          <w:ilvl w:val="0"/>
          <w:numId w:val="0"/>
        </w:numPr>
        <w:spacing w:line="360" w:lineRule="auto"/>
        <w:ind w:left="482" w:leftChars="0"/>
        <w:rPr>
          <w:rFonts w:ascii="宋体" w:hAnsi="宋体"/>
          <w:bCs/>
          <w:color w:val="auto"/>
          <w:sz w:val="24"/>
          <w:szCs w:val="24"/>
        </w:rPr>
      </w:pPr>
      <w:r>
        <w:rPr>
          <w:rFonts w:hint="eastAsia" w:ascii="宋体"/>
          <w:b/>
          <w:bCs/>
          <w:color w:val="auto"/>
          <w:kern w:val="0"/>
          <w:sz w:val="24"/>
          <w:szCs w:val="24"/>
          <w:lang w:val="en-US" w:eastAsia="zh-CN"/>
        </w:rPr>
        <w:t>（一）</w:t>
      </w:r>
      <w:r>
        <w:rPr>
          <w:rFonts w:hint="eastAsia" w:ascii="宋体"/>
          <w:b/>
          <w:bCs/>
          <w:color w:val="auto"/>
          <w:kern w:val="0"/>
          <w:sz w:val="24"/>
          <w:szCs w:val="24"/>
        </w:rPr>
        <w:t xml:space="preserve"> </w:t>
      </w:r>
      <w:r>
        <w:rPr>
          <w:rFonts w:hint="eastAsia" w:ascii="宋体" w:hAnsi="宋体"/>
          <w:b/>
          <w:color w:val="auto"/>
          <w:sz w:val="24"/>
          <w:szCs w:val="24"/>
        </w:rPr>
        <w:t>售后</w:t>
      </w:r>
      <w:r>
        <w:rPr>
          <w:rFonts w:ascii="宋体" w:hAnsi="宋体"/>
          <w:b/>
          <w:color w:val="auto"/>
          <w:sz w:val="24"/>
          <w:szCs w:val="24"/>
        </w:rPr>
        <w:t>服务及</w:t>
      </w:r>
      <w:r>
        <w:rPr>
          <w:rFonts w:hint="eastAsia" w:ascii="宋体" w:hAnsi="宋体"/>
          <w:b/>
          <w:color w:val="auto"/>
          <w:sz w:val="24"/>
          <w:szCs w:val="24"/>
        </w:rPr>
        <w:t>其他要求：</w:t>
      </w:r>
    </w:p>
    <w:p>
      <w:pPr>
        <w:numPr>
          <w:ilvl w:val="0"/>
          <w:numId w:val="0"/>
        </w:numPr>
        <w:spacing w:line="360" w:lineRule="auto"/>
        <w:ind w:left="482" w:leftChars="0"/>
        <w:rPr>
          <w:rFonts w:ascii="宋体" w:hAnsi="宋体"/>
          <w:bCs/>
          <w:color w:val="auto"/>
          <w:sz w:val="24"/>
          <w:szCs w:val="24"/>
        </w:rPr>
      </w:pPr>
      <w:r>
        <w:rPr>
          <w:rFonts w:hint="eastAsia" w:ascii="宋体" w:hAnsi="宋体"/>
          <w:bCs/>
          <w:color w:val="auto"/>
          <w:sz w:val="24"/>
          <w:szCs w:val="24"/>
          <w:lang w:val="en-US" w:eastAsia="zh-CN"/>
        </w:rPr>
        <w:t>1. 具体服务</w:t>
      </w:r>
      <w:r>
        <w:rPr>
          <w:rFonts w:hint="eastAsia" w:ascii="宋体" w:hAnsi="宋体"/>
          <w:bCs/>
          <w:color w:val="auto"/>
          <w:sz w:val="24"/>
          <w:szCs w:val="24"/>
        </w:rPr>
        <w:t>时间严格按照甲方要求</w:t>
      </w:r>
      <w:r>
        <w:rPr>
          <w:rFonts w:hint="eastAsia" w:ascii="宋体" w:hAnsi="宋体"/>
          <w:bCs/>
          <w:color w:val="auto"/>
          <w:sz w:val="24"/>
          <w:szCs w:val="24"/>
          <w:lang w:val="en-US" w:eastAsia="zh-CN"/>
        </w:rPr>
        <w:t>进行</w:t>
      </w:r>
      <w:r>
        <w:rPr>
          <w:rFonts w:hint="eastAsia" w:ascii="宋体" w:hAnsi="宋体"/>
          <w:bCs/>
          <w:color w:val="auto"/>
          <w:sz w:val="24"/>
          <w:szCs w:val="24"/>
        </w:rPr>
        <w:t>。</w:t>
      </w:r>
      <w:r>
        <w:rPr>
          <w:rFonts w:ascii="宋体" w:hAnsi="宋体"/>
          <w:bCs/>
          <w:color w:val="auto"/>
          <w:sz w:val="24"/>
          <w:szCs w:val="24"/>
        </w:rPr>
        <w:t xml:space="preserve"> </w:t>
      </w:r>
    </w:p>
    <w:p>
      <w:pPr>
        <w:numPr>
          <w:ilvl w:val="0"/>
          <w:numId w:val="3"/>
        </w:numPr>
        <w:spacing w:line="276" w:lineRule="auto"/>
        <w:ind w:firstLine="482" w:firstLineChars="200"/>
        <w:rPr>
          <w:rFonts w:hint="eastAsia" w:ascii="宋体" w:hAnsi="宋体"/>
          <w:b/>
          <w:color w:val="auto"/>
          <w:sz w:val="24"/>
          <w:szCs w:val="24"/>
        </w:rPr>
      </w:pPr>
      <w:r>
        <w:rPr>
          <w:rFonts w:ascii="宋体" w:hAnsi="宋体"/>
          <w:b/>
          <w:color w:val="auto"/>
          <w:sz w:val="24"/>
          <w:szCs w:val="24"/>
        </w:rPr>
        <w:t>付款方式</w:t>
      </w:r>
      <w:r>
        <w:rPr>
          <w:rFonts w:hint="eastAsia" w:ascii="宋体" w:hAnsi="宋体"/>
          <w:b/>
          <w:color w:val="auto"/>
          <w:sz w:val="24"/>
          <w:szCs w:val="24"/>
        </w:rPr>
        <w:t>和</w:t>
      </w:r>
      <w:r>
        <w:rPr>
          <w:rFonts w:ascii="宋体" w:hAnsi="宋体"/>
          <w:b/>
          <w:color w:val="auto"/>
          <w:sz w:val="24"/>
          <w:szCs w:val="24"/>
        </w:rPr>
        <w:t>付款进度</w:t>
      </w:r>
      <w:r>
        <w:rPr>
          <w:rFonts w:hint="eastAsia" w:ascii="宋体" w:hAnsi="宋体"/>
          <w:b/>
          <w:color w:val="auto"/>
          <w:sz w:val="24"/>
          <w:szCs w:val="24"/>
        </w:rPr>
        <w:t>：</w:t>
      </w:r>
    </w:p>
    <w:p>
      <w:pPr>
        <w:spacing w:line="360" w:lineRule="auto"/>
        <w:ind w:firstLine="480" w:firstLineChars="200"/>
        <w:rPr>
          <w:rFonts w:ascii="宋体"/>
          <w:color w:val="auto"/>
          <w:kern w:val="0"/>
          <w:sz w:val="24"/>
          <w:szCs w:val="24"/>
        </w:rPr>
      </w:pPr>
      <w:r>
        <w:rPr>
          <w:rFonts w:hint="eastAsia" w:ascii="宋体"/>
          <w:color w:val="auto"/>
          <w:kern w:val="0"/>
          <w:sz w:val="24"/>
          <w:szCs w:val="24"/>
          <w:lang w:val="en-US" w:eastAsia="zh-CN"/>
        </w:rPr>
        <w:t>1.</w:t>
      </w:r>
      <w:r>
        <w:rPr>
          <w:rFonts w:hint="eastAsia" w:ascii="宋体"/>
          <w:color w:val="auto"/>
          <w:kern w:val="0"/>
          <w:sz w:val="24"/>
          <w:szCs w:val="24"/>
        </w:rPr>
        <w:t>付款方式：由采购人直接向</w:t>
      </w:r>
      <w:r>
        <w:rPr>
          <w:rFonts w:hint="eastAsia" w:ascii="宋体" w:hAnsi="宋体"/>
          <w:bCs/>
          <w:color w:val="auto"/>
          <w:sz w:val="24"/>
          <w:szCs w:val="24"/>
        </w:rPr>
        <w:t>成交单位</w:t>
      </w:r>
      <w:r>
        <w:rPr>
          <w:rFonts w:hint="eastAsia" w:ascii="宋体"/>
          <w:color w:val="auto"/>
          <w:kern w:val="0"/>
          <w:sz w:val="24"/>
          <w:szCs w:val="24"/>
        </w:rPr>
        <w:t>支付；</w:t>
      </w:r>
    </w:p>
    <w:p>
      <w:pPr>
        <w:spacing w:line="360" w:lineRule="auto"/>
        <w:ind w:firstLine="480" w:firstLineChars="200"/>
        <w:rPr>
          <w:rFonts w:ascii="宋体"/>
          <w:color w:val="auto"/>
          <w:kern w:val="0"/>
          <w:sz w:val="24"/>
          <w:szCs w:val="24"/>
        </w:rPr>
      </w:pPr>
      <w:r>
        <w:rPr>
          <w:rFonts w:hint="eastAsia" w:ascii="宋体"/>
          <w:color w:val="auto"/>
          <w:kern w:val="0"/>
          <w:sz w:val="24"/>
          <w:szCs w:val="24"/>
          <w:lang w:val="en-US" w:eastAsia="zh-CN"/>
        </w:rPr>
        <w:t>2.</w:t>
      </w:r>
      <w:r>
        <w:rPr>
          <w:rFonts w:hint="eastAsia" w:ascii="宋体"/>
          <w:color w:val="auto"/>
          <w:kern w:val="0"/>
          <w:sz w:val="24"/>
          <w:szCs w:val="24"/>
        </w:rPr>
        <w:t>付款</w:t>
      </w:r>
      <w:r>
        <w:rPr>
          <w:rFonts w:ascii="宋体"/>
          <w:color w:val="auto"/>
          <w:kern w:val="0"/>
          <w:sz w:val="24"/>
          <w:szCs w:val="24"/>
        </w:rPr>
        <w:t>进度：</w:t>
      </w:r>
      <w:r>
        <w:rPr>
          <w:rFonts w:hint="eastAsia" w:ascii="宋体"/>
          <w:color w:val="auto"/>
          <w:kern w:val="0"/>
          <w:sz w:val="24"/>
          <w:szCs w:val="24"/>
          <w:lang w:eastAsia="zh-CN"/>
        </w:rPr>
        <w:t>签订合同和付款</w:t>
      </w:r>
      <w:r>
        <w:rPr>
          <w:rFonts w:hint="eastAsia" w:ascii="宋体"/>
          <w:color w:val="auto"/>
          <w:kern w:val="0"/>
          <w:sz w:val="24"/>
          <w:szCs w:val="24"/>
          <w:lang w:val="en-US" w:eastAsia="zh-CN"/>
        </w:rPr>
        <w:t>70%；项目验收合格后付款剩余的30%</w:t>
      </w:r>
      <w:r>
        <w:rPr>
          <w:rFonts w:hint="eastAsia" w:ascii="宋体"/>
          <w:color w:val="auto"/>
          <w:kern w:val="0"/>
          <w:sz w:val="24"/>
          <w:szCs w:val="24"/>
        </w:rPr>
        <w:t>。</w:t>
      </w:r>
    </w:p>
    <w:p>
      <w:pPr>
        <w:spacing w:line="360" w:lineRule="auto"/>
        <w:ind w:firstLine="361" w:firstLineChars="150"/>
        <w:rPr>
          <w:rFonts w:hint="eastAsia" w:ascii="宋体" w:hAnsi="宋体"/>
          <w:b/>
          <w:color w:val="auto"/>
          <w:sz w:val="24"/>
          <w:szCs w:val="24"/>
        </w:rPr>
      </w:pPr>
      <w:r>
        <w:rPr>
          <w:rFonts w:hint="eastAsia" w:ascii="宋体"/>
          <w:b/>
          <w:bCs/>
          <w:color w:val="auto"/>
          <w:kern w:val="0"/>
          <w:sz w:val="24"/>
          <w:szCs w:val="24"/>
        </w:rPr>
        <w:t>(</w:t>
      </w:r>
      <w:r>
        <w:rPr>
          <w:rFonts w:hint="eastAsia" w:ascii="宋体"/>
          <w:b/>
          <w:bCs/>
          <w:color w:val="auto"/>
          <w:kern w:val="0"/>
          <w:sz w:val="24"/>
          <w:szCs w:val="24"/>
          <w:lang w:val="en-US" w:eastAsia="zh-CN"/>
        </w:rPr>
        <w:t>三</w:t>
      </w:r>
      <w:r>
        <w:rPr>
          <w:rFonts w:hint="eastAsia" w:ascii="宋体"/>
          <w:b/>
          <w:bCs/>
          <w:color w:val="auto"/>
          <w:kern w:val="0"/>
          <w:sz w:val="24"/>
          <w:szCs w:val="24"/>
        </w:rPr>
        <w:t xml:space="preserve">) </w:t>
      </w:r>
      <w:r>
        <w:rPr>
          <w:rFonts w:hint="eastAsia" w:ascii="宋体" w:hAnsi="宋体"/>
          <w:b/>
          <w:color w:val="auto"/>
          <w:sz w:val="24"/>
          <w:szCs w:val="24"/>
        </w:rPr>
        <w:t>投标要求：</w:t>
      </w:r>
    </w:p>
    <w:p>
      <w:pPr>
        <w:spacing w:line="360" w:lineRule="auto"/>
        <w:ind w:firstLine="480" w:firstLineChars="200"/>
        <w:rPr>
          <w:rFonts w:ascii="宋体"/>
          <w:color w:val="auto"/>
          <w:kern w:val="0"/>
          <w:sz w:val="24"/>
          <w:szCs w:val="24"/>
        </w:rPr>
      </w:pPr>
      <w:r>
        <w:rPr>
          <w:color w:val="auto"/>
          <w:sz w:val="24"/>
          <w:szCs w:val="24"/>
        </w:rPr>
        <w:t>学</w:t>
      </w:r>
      <w:r>
        <w:rPr>
          <w:rFonts w:ascii="宋体"/>
          <w:color w:val="auto"/>
          <w:kern w:val="0"/>
          <w:sz w:val="24"/>
          <w:szCs w:val="24"/>
        </w:rPr>
        <w:t>校对不</w:t>
      </w:r>
      <w:r>
        <w:rPr>
          <w:rFonts w:hint="eastAsia" w:ascii="宋体" w:hAnsi="宋体"/>
          <w:bCs/>
          <w:color w:val="auto"/>
          <w:sz w:val="24"/>
          <w:szCs w:val="24"/>
        </w:rPr>
        <w:t>成交</w:t>
      </w:r>
      <w:r>
        <w:rPr>
          <w:rFonts w:ascii="宋体"/>
          <w:color w:val="auto"/>
          <w:kern w:val="0"/>
          <w:sz w:val="24"/>
          <w:szCs w:val="24"/>
        </w:rPr>
        <w:t>单位或个人不做任何经济补偿，投标过程中所有费用自理，所有投标纸质材料一律不再退还。</w:t>
      </w:r>
    </w:p>
    <w:p>
      <w:pPr>
        <w:spacing w:line="360" w:lineRule="auto"/>
        <w:ind w:firstLine="361" w:firstLineChars="150"/>
        <w:rPr>
          <w:rFonts w:hint="eastAsia" w:ascii="宋体"/>
          <w:b/>
          <w:bCs/>
          <w:color w:val="auto"/>
          <w:kern w:val="0"/>
          <w:sz w:val="24"/>
          <w:szCs w:val="24"/>
        </w:rPr>
      </w:pPr>
      <w:r>
        <w:rPr>
          <w:rFonts w:hint="eastAsia" w:ascii="宋体"/>
          <w:b/>
          <w:bCs/>
          <w:color w:val="auto"/>
          <w:kern w:val="0"/>
          <w:sz w:val="24"/>
          <w:szCs w:val="24"/>
          <w:lang w:eastAsia="zh-CN"/>
        </w:rPr>
        <w:t>（</w:t>
      </w:r>
      <w:r>
        <w:rPr>
          <w:rFonts w:hint="eastAsia" w:ascii="宋体"/>
          <w:b/>
          <w:bCs/>
          <w:color w:val="auto"/>
          <w:kern w:val="0"/>
          <w:sz w:val="24"/>
          <w:szCs w:val="24"/>
          <w:lang w:val="en-US" w:eastAsia="zh-CN"/>
        </w:rPr>
        <w:t>四</w:t>
      </w:r>
      <w:r>
        <w:rPr>
          <w:rFonts w:hint="eastAsia" w:ascii="宋体"/>
          <w:b/>
          <w:bCs/>
          <w:color w:val="auto"/>
          <w:kern w:val="0"/>
          <w:sz w:val="24"/>
          <w:szCs w:val="24"/>
          <w:lang w:eastAsia="zh-CN"/>
        </w:rPr>
        <w:t>）</w:t>
      </w:r>
      <w:bookmarkStart w:id="86" w:name="_Toc267320049"/>
      <w:r>
        <w:rPr>
          <w:rFonts w:hint="eastAsia" w:ascii="宋体"/>
          <w:b/>
          <w:bCs/>
          <w:color w:val="auto"/>
          <w:kern w:val="0"/>
          <w:sz w:val="24"/>
          <w:szCs w:val="24"/>
        </w:rPr>
        <w:t>实施时间、地点</w:t>
      </w:r>
      <w:bookmarkEnd w:id="86"/>
    </w:p>
    <w:p>
      <w:pPr>
        <w:pStyle w:val="27"/>
        <w:spacing w:line="360" w:lineRule="auto"/>
        <w:ind w:left="0" w:firstLine="480" w:firstLineChars="200"/>
        <w:outlineLvl w:val="0"/>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实施时间：</w:t>
      </w:r>
      <w:r>
        <w:rPr>
          <w:rFonts w:hint="eastAsia" w:ascii="宋体" w:hAnsi="宋体"/>
          <w:bCs/>
          <w:color w:val="auto"/>
          <w:sz w:val="24"/>
          <w:szCs w:val="24"/>
        </w:rPr>
        <w:t>成交</w:t>
      </w:r>
      <w:r>
        <w:rPr>
          <w:rFonts w:hint="eastAsia" w:ascii="宋体" w:hAnsi="宋体"/>
          <w:color w:val="auto"/>
          <w:sz w:val="24"/>
          <w:szCs w:val="24"/>
        </w:rPr>
        <w:t>供应商应在</w:t>
      </w:r>
      <w:r>
        <w:rPr>
          <w:rFonts w:hint="eastAsia" w:ascii="宋体" w:hAnsi="宋体"/>
          <w:color w:val="auto"/>
          <w:sz w:val="24"/>
          <w:szCs w:val="24"/>
          <w:lang w:eastAsia="zh-CN"/>
        </w:rPr>
        <w:t>合作协议</w:t>
      </w:r>
      <w:r>
        <w:rPr>
          <w:rFonts w:hint="eastAsia" w:ascii="宋体" w:hAnsi="宋体"/>
          <w:color w:val="auto"/>
          <w:sz w:val="24"/>
          <w:szCs w:val="24"/>
        </w:rPr>
        <w:t>签定后根据甲方的要求</w:t>
      </w:r>
      <w:r>
        <w:rPr>
          <w:rFonts w:hint="eastAsia" w:ascii="宋体" w:hAnsi="宋体"/>
          <w:color w:val="auto"/>
          <w:sz w:val="24"/>
          <w:szCs w:val="24"/>
          <w:lang w:val="en-US" w:eastAsia="zh-CN"/>
        </w:rPr>
        <w:t>实施</w:t>
      </w:r>
      <w:r>
        <w:rPr>
          <w:rFonts w:hint="eastAsia" w:ascii="宋体" w:hAnsi="宋体"/>
          <w:color w:val="auto"/>
          <w:sz w:val="24"/>
          <w:szCs w:val="24"/>
        </w:rPr>
        <w:t>，</w:t>
      </w:r>
      <w:r>
        <w:rPr>
          <w:rFonts w:hint="eastAsia" w:ascii="宋体" w:hAnsi="宋体"/>
          <w:bCs/>
          <w:color w:val="auto"/>
          <w:sz w:val="24"/>
          <w:szCs w:val="24"/>
        </w:rPr>
        <w:t>成交</w:t>
      </w:r>
      <w:r>
        <w:rPr>
          <w:rFonts w:hint="eastAsia" w:ascii="宋体" w:hAnsi="宋体"/>
          <w:color w:val="auto"/>
          <w:sz w:val="24"/>
          <w:szCs w:val="24"/>
        </w:rPr>
        <w:t>供应商在</w:t>
      </w:r>
      <w:r>
        <w:rPr>
          <w:rFonts w:hint="eastAsia" w:ascii="宋体" w:hAnsi="宋体"/>
          <w:bCs/>
          <w:color w:val="auto"/>
          <w:sz w:val="24"/>
          <w:szCs w:val="24"/>
        </w:rPr>
        <w:t>成交</w:t>
      </w:r>
      <w:r>
        <w:rPr>
          <w:rFonts w:hint="eastAsia" w:ascii="宋体" w:hAnsi="宋体"/>
          <w:color w:val="auto"/>
          <w:sz w:val="24"/>
          <w:szCs w:val="24"/>
        </w:rPr>
        <w:t>后对项目实施过程中发生的费用和安全责任由</w:t>
      </w:r>
      <w:r>
        <w:rPr>
          <w:rFonts w:hint="eastAsia" w:ascii="宋体" w:hAnsi="宋体"/>
          <w:bCs/>
          <w:color w:val="auto"/>
          <w:sz w:val="24"/>
          <w:szCs w:val="24"/>
        </w:rPr>
        <w:t>成交</w:t>
      </w:r>
      <w:r>
        <w:rPr>
          <w:rFonts w:hint="eastAsia" w:ascii="宋体" w:hAnsi="宋体"/>
          <w:color w:val="auto"/>
          <w:sz w:val="24"/>
          <w:szCs w:val="24"/>
        </w:rPr>
        <w:t>单位负责。</w:t>
      </w:r>
    </w:p>
    <w:p>
      <w:pPr>
        <w:spacing w:line="360" w:lineRule="auto"/>
        <w:ind w:firstLine="360" w:firstLineChars="150"/>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2.</w:t>
      </w:r>
      <w:bookmarkStart w:id="152" w:name="_GoBack"/>
      <w:bookmarkEnd w:id="152"/>
      <w:r>
        <w:rPr>
          <w:rFonts w:hint="eastAsia" w:ascii="宋体" w:hAnsi="宋体"/>
          <w:color w:val="auto"/>
          <w:sz w:val="24"/>
          <w:szCs w:val="24"/>
        </w:rPr>
        <w:t>实施地点：四川信息职业技术学院</w:t>
      </w:r>
      <w:r>
        <w:rPr>
          <w:rFonts w:ascii="宋体" w:hAnsi="宋体"/>
          <w:color w:val="auto"/>
          <w:sz w:val="24"/>
          <w:szCs w:val="24"/>
        </w:rPr>
        <w:t xml:space="preserve"> </w:t>
      </w:r>
    </w:p>
    <w:p>
      <w:pPr>
        <w:numPr>
          <w:ilvl w:val="0"/>
          <w:numId w:val="4"/>
        </w:numPr>
        <w:spacing w:line="360" w:lineRule="auto"/>
        <w:ind w:firstLine="241" w:firstLineChars="100"/>
        <w:rPr>
          <w:rFonts w:hint="eastAsia"/>
          <w:b/>
          <w:color w:val="auto"/>
          <w:sz w:val="24"/>
          <w:szCs w:val="24"/>
        </w:rPr>
      </w:pPr>
      <w:r>
        <w:rPr>
          <w:rFonts w:hint="eastAsia"/>
          <w:b/>
          <w:color w:val="auto"/>
          <w:sz w:val="24"/>
          <w:szCs w:val="24"/>
        </w:rPr>
        <w:t>服务期</w:t>
      </w:r>
      <w:r>
        <w:rPr>
          <w:b/>
          <w:color w:val="auto"/>
          <w:sz w:val="24"/>
          <w:szCs w:val="24"/>
        </w:rPr>
        <w:t>：</w:t>
      </w:r>
      <w:r>
        <w:rPr>
          <w:rFonts w:hint="eastAsia" w:ascii="宋体" w:hAnsi="宋体"/>
          <w:bCs/>
          <w:color w:val="auto"/>
          <w:sz w:val="24"/>
          <w:szCs w:val="24"/>
        </w:rPr>
        <w:t>成交</w:t>
      </w:r>
      <w:r>
        <w:rPr>
          <w:rFonts w:hint="eastAsia"/>
          <w:color w:val="auto"/>
          <w:sz w:val="24"/>
          <w:szCs w:val="24"/>
        </w:rPr>
        <w:t>供应商</w:t>
      </w:r>
      <w:r>
        <w:rPr>
          <w:rFonts w:hint="eastAsia"/>
          <w:color w:val="auto"/>
          <w:sz w:val="24"/>
          <w:szCs w:val="24"/>
          <w:lang w:val="en-US" w:eastAsia="zh-CN"/>
        </w:rPr>
        <w:t>提供的广告设计</w:t>
      </w:r>
      <w:r>
        <w:rPr>
          <w:rFonts w:hint="eastAsia"/>
          <w:color w:val="auto"/>
          <w:sz w:val="24"/>
          <w:szCs w:val="24"/>
        </w:rPr>
        <w:t>服务期限为</w:t>
      </w:r>
      <w:r>
        <w:rPr>
          <w:rFonts w:hint="eastAsia" w:ascii="宋体" w:hAnsi="宋体" w:cs="宋体"/>
          <w:color w:val="auto"/>
          <w:sz w:val="24"/>
          <w:szCs w:val="24"/>
          <w:lang w:val="en-US" w:eastAsia="zh-CN"/>
        </w:rPr>
        <w:t>4天</w:t>
      </w:r>
      <w:r>
        <w:rPr>
          <w:rFonts w:hint="eastAsia"/>
          <w:color w:val="auto"/>
          <w:sz w:val="24"/>
          <w:szCs w:val="24"/>
        </w:rPr>
        <w:t>，本次</w:t>
      </w:r>
      <w:r>
        <w:rPr>
          <w:rFonts w:hint="eastAsia" w:ascii="宋体" w:hAnsi="宋体"/>
          <w:bCs/>
          <w:color w:val="auto"/>
          <w:sz w:val="24"/>
          <w:szCs w:val="24"/>
        </w:rPr>
        <w:t>成交</w:t>
      </w:r>
      <w:r>
        <w:rPr>
          <w:rFonts w:hint="eastAsia"/>
          <w:color w:val="auto"/>
          <w:sz w:val="24"/>
          <w:szCs w:val="24"/>
        </w:rPr>
        <w:t>服务</w:t>
      </w:r>
      <w:r>
        <w:rPr>
          <w:rFonts w:hint="eastAsia"/>
          <w:color w:val="auto"/>
          <w:sz w:val="24"/>
          <w:szCs w:val="24"/>
          <w:lang w:val="en-US" w:eastAsia="zh-CN"/>
        </w:rPr>
        <w:t>后</w:t>
      </w:r>
      <w:r>
        <w:rPr>
          <w:rFonts w:hint="eastAsia"/>
          <w:color w:val="auto"/>
          <w:sz w:val="24"/>
          <w:szCs w:val="24"/>
        </w:rPr>
        <w:t>自动结束</w:t>
      </w:r>
      <w:r>
        <w:rPr>
          <w:rFonts w:hint="eastAsia"/>
          <w:b/>
          <w:color w:val="auto"/>
          <w:sz w:val="24"/>
          <w:szCs w:val="24"/>
        </w:rPr>
        <w:t>。</w:t>
      </w:r>
    </w:p>
    <w:p>
      <w:pPr>
        <w:numPr>
          <w:ilvl w:val="0"/>
          <w:numId w:val="4"/>
        </w:numPr>
        <w:spacing w:line="360" w:lineRule="auto"/>
        <w:ind w:firstLine="241" w:firstLineChars="100"/>
        <w:rPr>
          <w:rFonts w:hint="eastAsia"/>
          <w:b/>
          <w:color w:val="auto"/>
          <w:sz w:val="24"/>
          <w:szCs w:val="24"/>
        </w:rPr>
      </w:pPr>
      <w:r>
        <w:rPr>
          <w:b/>
          <w:color w:val="auto"/>
          <w:sz w:val="24"/>
          <w:szCs w:val="24"/>
        </w:rPr>
        <w:t>投标人参加本次招标所发生的一切费用由投标人本人承担。</w:t>
      </w:r>
    </w:p>
    <w:p>
      <w:pPr>
        <w:pStyle w:val="19"/>
        <w:rPr>
          <w:rFonts w:hint="eastAsia" w:ascii="宋体" w:hAnsi="宋体" w:eastAsia="宋体"/>
          <w:b w:val="0"/>
          <w:color w:val="auto"/>
          <w:sz w:val="24"/>
          <w:szCs w:val="24"/>
        </w:rPr>
      </w:pPr>
    </w:p>
    <w:p>
      <w:pPr>
        <w:rPr>
          <w:rFonts w:hint="eastAsia" w:ascii="宋体" w:hAnsi="宋体" w:eastAsia="宋体"/>
          <w:b w:val="0"/>
          <w:color w:val="auto"/>
          <w:sz w:val="24"/>
          <w:szCs w:val="24"/>
        </w:rPr>
      </w:pPr>
      <w:r>
        <w:rPr>
          <w:rFonts w:hint="eastAsia" w:ascii="宋体" w:hAnsi="宋体" w:eastAsia="宋体"/>
          <w:b w:val="0"/>
          <w:color w:val="auto"/>
          <w:sz w:val="24"/>
          <w:szCs w:val="24"/>
        </w:rPr>
        <w:br w:type="page"/>
      </w:r>
    </w:p>
    <w:bookmarkEnd w:id="20"/>
    <w:bookmarkEnd w:id="21"/>
    <w:bookmarkEnd w:id="22"/>
    <w:bookmarkEnd w:id="23"/>
    <w:bookmarkEnd w:id="24"/>
    <w:p>
      <w:pPr>
        <w:pStyle w:val="2"/>
        <w:jc w:val="center"/>
        <w:outlineLvl w:val="0"/>
        <w:rPr>
          <w:rFonts w:hint="eastAsia"/>
          <w:b w:val="0"/>
          <w:color w:val="auto"/>
        </w:rPr>
      </w:pPr>
      <w:bookmarkStart w:id="87" w:name="_Toc5652"/>
      <w:bookmarkStart w:id="88" w:name="_Toc467"/>
      <w:bookmarkStart w:id="89" w:name="_Toc28991"/>
      <w:bookmarkStart w:id="90" w:name="_Toc15384"/>
      <w:bookmarkStart w:id="91" w:name="_Toc26434"/>
      <w:bookmarkStart w:id="92" w:name="_Toc217446057"/>
      <w:bookmarkStart w:id="93" w:name="_Toc183582232"/>
      <w:bookmarkStart w:id="94" w:name="_Toc183682369"/>
      <w:r>
        <w:rPr>
          <w:rFonts w:hint="eastAsia"/>
          <w:color w:val="auto"/>
        </w:rPr>
        <w:t>第</w:t>
      </w:r>
      <w:r>
        <w:rPr>
          <w:rFonts w:hint="eastAsia"/>
          <w:color w:val="auto"/>
          <w:lang w:val="en-US" w:eastAsia="zh-CN"/>
        </w:rPr>
        <w:t>六</w:t>
      </w:r>
      <w:r>
        <w:rPr>
          <w:rFonts w:hint="eastAsia"/>
          <w:color w:val="auto"/>
        </w:rPr>
        <w:t>章  响应文件格式</w:t>
      </w:r>
      <w:bookmarkEnd w:id="87"/>
      <w:bookmarkEnd w:id="88"/>
      <w:bookmarkEnd w:id="89"/>
      <w:bookmarkEnd w:id="90"/>
      <w:bookmarkEnd w:id="91"/>
    </w:p>
    <w:p>
      <w:pPr>
        <w:spacing w:line="360" w:lineRule="auto"/>
        <w:ind w:firstLine="480" w:firstLineChars="200"/>
        <w:jc w:val="left"/>
        <w:rPr>
          <w:rFonts w:hint="eastAsia"/>
          <w:color w:val="auto"/>
          <w:sz w:val="24"/>
        </w:rPr>
      </w:pPr>
      <w:r>
        <w:rPr>
          <w:rFonts w:hint="eastAsia"/>
          <w:color w:val="auto"/>
          <w:sz w:val="24"/>
        </w:rPr>
        <w:t xml:space="preserve"> 一、本章所制响应文件格式，除格式中明确将该格式作为实质性要求的，一律不具有强制性。</w:t>
      </w:r>
    </w:p>
    <w:p>
      <w:pPr>
        <w:spacing w:line="360" w:lineRule="auto"/>
        <w:ind w:firstLine="480" w:firstLineChars="200"/>
        <w:jc w:val="left"/>
        <w:rPr>
          <w:rFonts w:hint="eastAsia"/>
          <w:color w:val="auto"/>
          <w:sz w:val="24"/>
        </w:rPr>
      </w:pPr>
      <w:r>
        <w:rPr>
          <w:rFonts w:hint="eastAsia"/>
          <w:color w:val="auto"/>
          <w:sz w:val="24"/>
        </w:rPr>
        <w:t>二、本章所制响应文件格式有关表格中的备注栏，由供应商根据自身响应情况作解释性说明，不作为必填项。</w:t>
      </w:r>
    </w:p>
    <w:p>
      <w:pPr>
        <w:spacing w:line="360" w:lineRule="auto"/>
        <w:ind w:firstLine="480" w:firstLineChars="200"/>
        <w:jc w:val="left"/>
        <w:rPr>
          <w:rFonts w:hint="eastAsia"/>
          <w:color w:val="auto"/>
          <w:sz w:val="24"/>
        </w:rPr>
      </w:pPr>
      <w:r>
        <w:rPr>
          <w:rFonts w:hint="eastAsia"/>
          <w:color w:val="auto"/>
          <w:sz w:val="24"/>
        </w:rPr>
        <w:t>三、本章所制响应文件格式中需要填写的相关内容事项，可能会与本采购项目无关，在不改变响应文件原义、不影响本项目采购需求的情况下，供应商可以不予填写，但应当注明。</w:t>
      </w:r>
    </w:p>
    <w:p>
      <w:pPr>
        <w:ind w:firstLine="480" w:firstLineChars="200"/>
        <w:rPr>
          <w:rFonts w:hint="eastAsia"/>
          <w:color w:val="auto"/>
          <w:sz w:val="24"/>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jc w:val="center"/>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jc w:val="center"/>
        <w:rPr>
          <w:rFonts w:hint="eastAsia"/>
          <w:b/>
          <w:color w:val="auto"/>
          <w:sz w:val="32"/>
          <w:szCs w:val="32"/>
        </w:rPr>
      </w:pPr>
      <w:r>
        <w:rPr>
          <w:rFonts w:hint="eastAsia"/>
          <w:b/>
          <w:color w:val="auto"/>
          <w:sz w:val="32"/>
          <w:szCs w:val="32"/>
        </w:rPr>
        <w:t>一、法定代表人授权书</w:t>
      </w:r>
    </w:p>
    <w:p>
      <w:pPr>
        <w:jc w:val="center"/>
        <w:rPr>
          <w:rFonts w:hint="eastAsia"/>
          <w:b/>
          <w:color w:val="auto"/>
          <w:sz w:val="44"/>
        </w:rPr>
      </w:pPr>
    </w:p>
    <w:p>
      <w:pPr>
        <w:spacing w:line="400" w:lineRule="exact"/>
        <w:rPr>
          <w:rFonts w:hint="eastAsia" w:ascii="宋体" w:hAnsi="宋体"/>
          <w:color w:val="auto"/>
          <w:sz w:val="24"/>
        </w:rPr>
      </w:pPr>
      <w:r>
        <w:rPr>
          <w:rFonts w:hint="eastAsia" w:ascii="宋体" w:hAnsi="宋体"/>
          <w:color w:val="auto"/>
          <w:sz w:val="24"/>
        </w:rPr>
        <w:t>XXX（采购</w:t>
      </w:r>
      <w:r>
        <w:rPr>
          <w:rFonts w:hint="eastAsia" w:ascii="宋体" w:hAnsi="宋体"/>
          <w:color w:val="auto"/>
          <w:sz w:val="24"/>
          <w:lang w:eastAsia="zh-CN"/>
        </w:rPr>
        <w:t>方</w:t>
      </w:r>
      <w:r>
        <w:rPr>
          <w:rFonts w:hint="eastAsia" w:ascii="宋体" w:hAnsi="宋体"/>
          <w:color w:val="auto"/>
          <w:sz w:val="24"/>
        </w:rPr>
        <w:t>名称）：</w:t>
      </w:r>
    </w:p>
    <w:p>
      <w:pPr>
        <w:spacing w:line="400" w:lineRule="exact"/>
        <w:ind w:firstLine="480" w:firstLineChars="200"/>
        <w:rPr>
          <w:rFonts w:hint="eastAsia" w:ascii="宋体" w:hAnsi="宋体"/>
          <w:color w:val="auto"/>
          <w:sz w:val="24"/>
        </w:rPr>
      </w:pPr>
      <w:r>
        <w:rPr>
          <w:rFonts w:hint="eastAsia" w:ascii="宋体" w:hAnsi="宋体"/>
          <w:color w:val="auto"/>
          <w:sz w:val="24"/>
        </w:rPr>
        <w:t>本授权声明：XXX（单位名称）,XXX XXX（法定代表人姓名、职务）授权XXX XXX（被授权人姓名、职务）为我方参加XXX项目（</w:t>
      </w:r>
      <w:r>
        <w:rPr>
          <w:rFonts w:hint="eastAsia" w:ascii="宋体" w:hAnsi="宋体"/>
          <w:color w:val="auto"/>
          <w:sz w:val="24"/>
          <w:lang w:eastAsia="zh-CN"/>
        </w:rPr>
        <w:t>项目编号</w:t>
      </w:r>
      <w:r>
        <w:rPr>
          <w:rFonts w:hint="eastAsia" w:ascii="宋体" w:hAnsi="宋体"/>
          <w:color w:val="auto"/>
          <w:sz w:val="24"/>
        </w:rPr>
        <w:t>：XXX）谈判采购活动的合法代表，以我方名义全权处理该项目有关谈判、报价、签订合同以及执行合同等一切事宜。</w:t>
      </w:r>
    </w:p>
    <w:p>
      <w:pPr>
        <w:spacing w:line="400" w:lineRule="exact"/>
        <w:ind w:firstLine="480" w:firstLineChars="200"/>
        <w:rPr>
          <w:rFonts w:hint="eastAsia" w:ascii="宋体" w:hAnsi="宋体"/>
          <w:color w:val="auto"/>
          <w:sz w:val="24"/>
        </w:rPr>
      </w:pPr>
      <w:r>
        <w:rPr>
          <w:rFonts w:hint="eastAsia" w:ascii="宋体" w:hAnsi="宋体"/>
          <w:color w:val="auto"/>
          <w:sz w:val="24"/>
        </w:rPr>
        <w:t>特此声明。</w:t>
      </w:r>
    </w:p>
    <w:p>
      <w:pPr>
        <w:spacing w:line="400" w:lineRule="exact"/>
        <w:ind w:firstLine="480" w:firstLineChars="200"/>
        <w:rPr>
          <w:rFonts w:hint="eastAsia" w:ascii="宋体" w:hAnsi="宋体"/>
          <w:color w:val="auto"/>
          <w:sz w:val="24"/>
        </w:rPr>
      </w:pPr>
    </w:p>
    <w:p>
      <w:pPr>
        <w:spacing w:line="400" w:lineRule="exact"/>
        <w:ind w:firstLine="480" w:firstLineChars="200"/>
        <w:rPr>
          <w:rFonts w:hint="eastAsia" w:ascii="宋体" w:hAnsi="宋体"/>
          <w:color w:val="auto"/>
          <w:sz w:val="24"/>
        </w:rPr>
      </w:pPr>
    </w:p>
    <w:p>
      <w:pPr>
        <w:spacing w:line="400" w:lineRule="exact"/>
        <w:ind w:firstLine="480" w:firstLineChars="200"/>
        <w:rPr>
          <w:rFonts w:hint="eastAsia" w:ascii="宋体" w:hAnsi="宋体"/>
          <w:color w:val="auto"/>
          <w:sz w:val="24"/>
        </w:rPr>
      </w:pPr>
      <w:r>
        <w:rPr>
          <w:rFonts w:hint="eastAsia" w:ascii="宋体" w:hAnsi="宋体"/>
          <w:color w:val="auto"/>
          <w:sz w:val="24"/>
        </w:rPr>
        <w:t>供应商名称：XXX（盖单位公章）</w:t>
      </w:r>
    </w:p>
    <w:p>
      <w:pPr>
        <w:spacing w:line="400" w:lineRule="exact"/>
        <w:ind w:firstLine="480" w:firstLineChars="200"/>
        <w:rPr>
          <w:rFonts w:hint="eastAsia" w:ascii="宋体" w:hAnsi="宋体"/>
          <w:color w:val="auto"/>
          <w:sz w:val="24"/>
        </w:rPr>
      </w:pPr>
      <w:r>
        <w:rPr>
          <w:rFonts w:hint="eastAsia" w:ascii="宋体" w:hAnsi="宋体"/>
          <w:color w:val="auto"/>
          <w:sz w:val="24"/>
        </w:rPr>
        <w:t>法定代表人（签字或盖章）：XXX</w:t>
      </w:r>
    </w:p>
    <w:p>
      <w:pPr>
        <w:spacing w:line="400" w:lineRule="exact"/>
        <w:ind w:firstLine="480" w:firstLineChars="200"/>
        <w:rPr>
          <w:rFonts w:hint="eastAsia" w:ascii="宋体" w:hAnsi="宋体"/>
          <w:color w:val="auto"/>
          <w:sz w:val="24"/>
        </w:rPr>
      </w:pPr>
      <w:r>
        <w:rPr>
          <w:rFonts w:hint="eastAsia" w:ascii="宋体" w:hAnsi="宋体"/>
          <w:color w:val="auto"/>
          <w:sz w:val="24"/>
        </w:rPr>
        <w:t>职    务：XXX</w:t>
      </w:r>
    </w:p>
    <w:p>
      <w:pPr>
        <w:spacing w:line="400" w:lineRule="exact"/>
        <w:ind w:firstLine="480" w:firstLineChars="200"/>
        <w:rPr>
          <w:rFonts w:hint="eastAsia" w:ascii="宋体" w:hAnsi="宋体"/>
          <w:color w:val="auto"/>
          <w:sz w:val="24"/>
        </w:rPr>
      </w:pPr>
      <w:r>
        <w:rPr>
          <w:rFonts w:hint="eastAsia" w:ascii="宋体" w:hAnsi="宋体"/>
          <w:color w:val="auto"/>
          <w:sz w:val="24"/>
        </w:rPr>
        <w:t>授权代表签字：XXX</w:t>
      </w:r>
    </w:p>
    <w:p>
      <w:pPr>
        <w:spacing w:line="400" w:lineRule="exact"/>
        <w:ind w:firstLine="480" w:firstLineChars="200"/>
        <w:rPr>
          <w:rFonts w:hint="eastAsia" w:ascii="宋体" w:hAnsi="宋体"/>
          <w:color w:val="auto"/>
          <w:sz w:val="24"/>
        </w:rPr>
      </w:pPr>
      <w:r>
        <w:rPr>
          <w:rFonts w:hint="eastAsia" w:ascii="宋体" w:hAnsi="宋体"/>
          <w:color w:val="auto"/>
          <w:sz w:val="24"/>
        </w:rPr>
        <w:t>职    务：XXX</w:t>
      </w:r>
    </w:p>
    <w:p>
      <w:pPr>
        <w:spacing w:line="400" w:lineRule="exact"/>
        <w:ind w:firstLine="480" w:firstLineChars="200"/>
        <w:rPr>
          <w:rFonts w:hint="eastAsia" w:ascii="宋体" w:hAnsi="宋体"/>
          <w:color w:val="auto"/>
          <w:sz w:val="24"/>
        </w:rPr>
      </w:pPr>
      <w:r>
        <w:rPr>
          <w:rFonts w:hint="eastAsia" w:ascii="宋体" w:hAnsi="宋体"/>
          <w:color w:val="auto"/>
          <w:sz w:val="24"/>
        </w:rPr>
        <w:t>日    期：XXX年XXX月XXX日</w:t>
      </w:r>
    </w:p>
    <w:p>
      <w:pPr>
        <w:spacing w:line="400" w:lineRule="exact"/>
        <w:rPr>
          <w:rFonts w:hint="eastAsia"/>
          <w:color w:val="auto"/>
          <w:sz w:val="24"/>
        </w:rPr>
      </w:pPr>
    </w:p>
    <w:p>
      <w:pPr>
        <w:spacing w:line="400" w:lineRule="exact"/>
        <w:rPr>
          <w:rFonts w:hint="eastAsia"/>
          <w:color w:val="auto"/>
          <w:sz w:val="32"/>
        </w:rPr>
      </w:pPr>
    </w:p>
    <w:p>
      <w:pPr>
        <w:spacing w:line="400" w:lineRule="exact"/>
        <w:ind w:firstLine="482" w:firstLineChars="200"/>
        <w:rPr>
          <w:rFonts w:hint="eastAsia" w:ascii="宋体" w:hAnsi="宋体"/>
          <w:color w:val="auto"/>
          <w:sz w:val="24"/>
        </w:rPr>
      </w:pPr>
      <w:r>
        <w:rPr>
          <w:rFonts w:hint="eastAsia" w:ascii="宋体" w:hAnsi="宋体"/>
          <w:b/>
          <w:bCs/>
          <w:color w:val="auto"/>
          <w:sz w:val="24"/>
        </w:rPr>
        <w:t>附：</w:t>
      </w:r>
      <w:r>
        <w:rPr>
          <w:rFonts w:hint="eastAsia" w:ascii="宋体" w:hAnsi="宋体"/>
          <w:color w:val="auto"/>
          <w:sz w:val="24"/>
        </w:rPr>
        <w:t>法定代表人、授权代表身份证复印件加盖公司鲜章。</w:t>
      </w: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spacing w:line="400" w:lineRule="exact"/>
        <w:rPr>
          <w:rFonts w:hint="eastAsia"/>
          <w:color w:val="auto"/>
          <w:sz w:val="32"/>
        </w:rPr>
      </w:pPr>
    </w:p>
    <w:p>
      <w:pPr>
        <w:pStyle w:val="19"/>
        <w:rPr>
          <w:rFonts w:hint="eastAsia"/>
          <w:color w:val="auto"/>
          <w:sz w:val="32"/>
        </w:rPr>
      </w:pPr>
    </w:p>
    <w:p>
      <w:pPr>
        <w:pStyle w:val="19"/>
        <w:rPr>
          <w:rFonts w:hint="eastAsia"/>
          <w:color w:val="auto"/>
          <w:sz w:val="32"/>
        </w:rPr>
      </w:pPr>
    </w:p>
    <w:p>
      <w:pPr>
        <w:pStyle w:val="19"/>
        <w:rPr>
          <w:rFonts w:hint="eastAsia"/>
          <w:color w:val="auto"/>
          <w:sz w:val="32"/>
        </w:rPr>
      </w:pPr>
    </w:p>
    <w:p>
      <w:pPr>
        <w:pStyle w:val="19"/>
        <w:rPr>
          <w:rFonts w:hint="eastAsia"/>
          <w:color w:val="auto"/>
          <w:sz w:val="32"/>
        </w:rPr>
      </w:pPr>
    </w:p>
    <w:p>
      <w:pPr>
        <w:pStyle w:val="8"/>
        <w:rPr>
          <w:rFonts w:hint="eastAsia"/>
          <w:color w:val="auto"/>
          <w:sz w:val="32"/>
        </w:rPr>
      </w:pPr>
    </w:p>
    <w:p>
      <w:pPr>
        <w:jc w:val="center"/>
        <w:rPr>
          <w:rFonts w:hint="eastAsia" w:ascii="宋体" w:hAnsi="宋体" w:cs="Arial"/>
          <w:b/>
          <w:bCs/>
          <w:color w:val="auto"/>
          <w:sz w:val="32"/>
          <w:szCs w:val="32"/>
        </w:rPr>
      </w:pPr>
      <w:r>
        <w:rPr>
          <w:rFonts w:hint="eastAsia" w:ascii="宋体" w:hAnsi="宋体" w:cs="Arial"/>
          <w:b/>
          <w:bCs/>
          <w:color w:val="auto"/>
          <w:sz w:val="32"/>
          <w:szCs w:val="32"/>
        </w:rPr>
        <w:t>二、谈判供应商基本情况表</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供应商名称</w:t>
            </w:r>
          </w:p>
        </w:tc>
        <w:tc>
          <w:tcPr>
            <w:tcW w:w="7560" w:type="dxa"/>
            <w:gridSpan w:val="11"/>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注册地址</w:t>
            </w:r>
          </w:p>
        </w:tc>
        <w:tc>
          <w:tcPr>
            <w:tcW w:w="4680" w:type="dxa"/>
            <w:gridSpan w:val="6"/>
            <w:noWrap w:val="0"/>
            <w:vAlign w:val="center"/>
          </w:tcPr>
          <w:p>
            <w:pPr>
              <w:jc w:val="center"/>
              <w:rPr>
                <w:rFonts w:hint="eastAsia" w:ascii="宋体" w:hAnsi="宋体" w:cs="Arial"/>
                <w:bCs/>
                <w:color w:val="auto"/>
                <w:szCs w:val="21"/>
              </w:rPr>
            </w:pPr>
          </w:p>
        </w:tc>
        <w:tc>
          <w:tcPr>
            <w:tcW w:w="1260" w:type="dxa"/>
            <w:gridSpan w:val="3"/>
            <w:noWrap w:val="0"/>
            <w:vAlign w:val="center"/>
          </w:tcPr>
          <w:p>
            <w:pPr>
              <w:jc w:val="center"/>
              <w:rPr>
                <w:rFonts w:hint="eastAsia" w:ascii="宋体" w:hAnsi="宋体" w:cs="Arial"/>
                <w:bCs/>
                <w:color w:val="auto"/>
                <w:szCs w:val="21"/>
              </w:rPr>
            </w:pPr>
            <w:r>
              <w:rPr>
                <w:rFonts w:hint="eastAsia" w:ascii="宋体" w:hAnsi="宋体" w:cs="Arial"/>
                <w:bCs/>
                <w:color w:val="auto"/>
                <w:szCs w:val="21"/>
              </w:rPr>
              <w:t>邮政编码</w:t>
            </w:r>
          </w:p>
        </w:tc>
        <w:tc>
          <w:tcPr>
            <w:tcW w:w="1620" w:type="dxa"/>
            <w:gridSpan w:val="2"/>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Arial"/>
                <w:bCs/>
                <w:color w:val="auto"/>
                <w:szCs w:val="21"/>
              </w:rPr>
            </w:pPr>
            <w:r>
              <w:rPr>
                <w:rFonts w:hint="eastAsia" w:ascii="宋体" w:hAnsi="宋体" w:cs="Arial"/>
                <w:bCs/>
                <w:color w:val="auto"/>
                <w:szCs w:val="21"/>
              </w:rPr>
              <w:t>联系方式</w:t>
            </w:r>
          </w:p>
        </w:tc>
        <w:tc>
          <w:tcPr>
            <w:tcW w:w="108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联系人</w:t>
            </w:r>
          </w:p>
        </w:tc>
        <w:tc>
          <w:tcPr>
            <w:tcW w:w="3600" w:type="dxa"/>
            <w:gridSpan w:val="5"/>
            <w:noWrap w:val="0"/>
            <w:vAlign w:val="center"/>
          </w:tcPr>
          <w:p>
            <w:pPr>
              <w:jc w:val="center"/>
              <w:rPr>
                <w:rFonts w:hint="eastAsia" w:ascii="宋体" w:hAnsi="宋体" w:cs="Arial"/>
                <w:bCs/>
                <w:color w:val="auto"/>
                <w:szCs w:val="21"/>
              </w:rPr>
            </w:pPr>
          </w:p>
        </w:tc>
        <w:tc>
          <w:tcPr>
            <w:tcW w:w="1260" w:type="dxa"/>
            <w:gridSpan w:val="3"/>
            <w:noWrap w:val="0"/>
            <w:vAlign w:val="center"/>
          </w:tcPr>
          <w:p>
            <w:pPr>
              <w:jc w:val="center"/>
              <w:rPr>
                <w:rFonts w:hint="eastAsia" w:ascii="宋体" w:hAnsi="宋体" w:cs="Arial"/>
                <w:bCs/>
                <w:color w:val="auto"/>
                <w:szCs w:val="21"/>
              </w:rPr>
            </w:pPr>
            <w:r>
              <w:rPr>
                <w:rFonts w:hint="eastAsia" w:ascii="宋体" w:hAnsi="宋体" w:cs="Arial"/>
                <w:bCs/>
                <w:color w:val="auto"/>
                <w:szCs w:val="21"/>
              </w:rPr>
              <w:t>联系电话</w:t>
            </w:r>
          </w:p>
        </w:tc>
        <w:tc>
          <w:tcPr>
            <w:tcW w:w="1620" w:type="dxa"/>
            <w:gridSpan w:val="2"/>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Arial"/>
                <w:bCs/>
                <w:color w:val="auto"/>
                <w:szCs w:val="21"/>
              </w:rPr>
            </w:pPr>
          </w:p>
        </w:tc>
        <w:tc>
          <w:tcPr>
            <w:tcW w:w="108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传真</w:t>
            </w:r>
          </w:p>
        </w:tc>
        <w:tc>
          <w:tcPr>
            <w:tcW w:w="3600" w:type="dxa"/>
            <w:gridSpan w:val="5"/>
            <w:noWrap w:val="0"/>
            <w:vAlign w:val="center"/>
          </w:tcPr>
          <w:p>
            <w:pPr>
              <w:jc w:val="center"/>
              <w:rPr>
                <w:rFonts w:hint="eastAsia" w:ascii="宋体" w:hAnsi="宋体" w:cs="Arial"/>
                <w:bCs/>
                <w:color w:val="auto"/>
                <w:szCs w:val="21"/>
              </w:rPr>
            </w:pPr>
          </w:p>
        </w:tc>
        <w:tc>
          <w:tcPr>
            <w:tcW w:w="1260" w:type="dxa"/>
            <w:gridSpan w:val="3"/>
            <w:noWrap w:val="0"/>
            <w:vAlign w:val="center"/>
          </w:tcPr>
          <w:p>
            <w:pPr>
              <w:jc w:val="center"/>
              <w:rPr>
                <w:rFonts w:hint="eastAsia" w:ascii="宋体" w:hAnsi="宋体" w:cs="Arial"/>
                <w:bCs/>
                <w:color w:val="auto"/>
                <w:szCs w:val="21"/>
              </w:rPr>
            </w:pPr>
            <w:r>
              <w:rPr>
                <w:rFonts w:hint="eastAsia" w:ascii="宋体" w:hAnsi="宋体" w:cs="Arial"/>
                <w:bCs/>
                <w:color w:val="auto"/>
                <w:szCs w:val="21"/>
              </w:rPr>
              <w:t>网址</w:t>
            </w:r>
          </w:p>
        </w:tc>
        <w:tc>
          <w:tcPr>
            <w:tcW w:w="1620" w:type="dxa"/>
            <w:gridSpan w:val="2"/>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组织结构</w:t>
            </w:r>
          </w:p>
        </w:tc>
        <w:tc>
          <w:tcPr>
            <w:tcW w:w="7560" w:type="dxa"/>
            <w:gridSpan w:val="11"/>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法定代表人</w:t>
            </w:r>
          </w:p>
        </w:tc>
        <w:tc>
          <w:tcPr>
            <w:tcW w:w="1260" w:type="dxa"/>
            <w:gridSpan w:val="2"/>
            <w:noWrap w:val="0"/>
            <w:vAlign w:val="center"/>
          </w:tcPr>
          <w:p>
            <w:pPr>
              <w:jc w:val="center"/>
              <w:rPr>
                <w:rFonts w:hint="eastAsia" w:ascii="宋体" w:hAnsi="宋体" w:cs="Arial"/>
                <w:bCs/>
                <w:color w:val="auto"/>
                <w:szCs w:val="21"/>
              </w:rPr>
            </w:pPr>
            <w:r>
              <w:rPr>
                <w:rFonts w:hint="eastAsia" w:ascii="宋体" w:hAnsi="宋体" w:cs="Arial"/>
                <w:bCs/>
                <w:color w:val="auto"/>
                <w:szCs w:val="21"/>
              </w:rPr>
              <w:t>姓名</w:t>
            </w:r>
          </w:p>
        </w:tc>
        <w:tc>
          <w:tcPr>
            <w:tcW w:w="1260" w:type="dxa"/>
            <w:noWrap w:val="0"/>
            <w:vAlign w:val="center"/>
          </w:tcPr>
          <w:p>
            <w:pPr>
              <w:jc w:val="center"/>
              <w:rPr>
                <w:rFonts w:hint="eastAsia" w:ascii="宋体" w:hAnsi="宋体" w:cs="Arial"/>
                <w:bCs/>
                <w:color w:val="auto"/>
                <w:szCs w:val="21"/>
              </w:rPr>
            </w:pPr>
          </w:p>
        </w:tc>
        <w:tc>
          <w:tcPr>
            <w:tcW w:w="126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技术职称</w:t>
            </w:r>
          </w:p>
        </w:tc>
        <w:tc>
          <w:tcPr>
            <w:tcW w:w="1260" w:type="dxa"/>
            <w:gridSpan w:val="3"/>
            <w:noWrap w:val="0"/>
            <w:vAlign w:val="center"/>
          </w:tcPr>
          <w:p>
            <w:pPr>
              <w:jc w:val="center"/>
              <w:rPr>
                <w:rFonts w:hint="eastAsia" w:ascii="宋体" w:hAnsi="宋体" w:cs="Arial"/>
                <w:bCs/>
                <w:color w:val="auto"/>
                <w:szCs w:val="21"/>
              </w:rPr>
            </w:pPr>
          </w:p>
        </w:tc>
        <w:tc>
          <w:tcPr>
            <w:tcW w:w="1260" w:type="dxa"/>
            <w:gridSpan w:val="3"/>
            <w:noWrap w:val="0"/>
            <w:vAlign w:val="center"/>
          </w:tcPr>
          <w:p>
            <w:pPr>
              <w:jc w:val="center"/>
              <w:rPr>
                <w:rFonts w:hint="eastAsia" w:ascii="宋体" w:hAnsi="宋体" w:cs="Arial"/>
                <w:bCs/>
                <w:color w:val="auto"/>
                <w:szCs w:val="21"/>
              </w:rPr>
            </w:pPr>
            <w:r>
              <w:rPr>
                <w:rFonts w:hint="eastAsia" w:ascii="宋体" w:hAnsi="宋体" w:cs="Arial"/>
                <w:bCs/>
                <w:color w:val="auto"/>
                <w:szCs w:val="21"/>
              </w:rPr>
              <w:t>联系电话</w:t>
            </w:r>
          </w:p>
        </w:tc>
        <w:tc>
          <w:tcPr>
            <w:tcW w:w="1260" w:type="dxa"/>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技术负责人</w:t>
            </w:r>
          </w:p>
        </w:tc>
        <w:tc>
          <w:tcPr>
            <w:tcW w:w="1260" w:type="dxa"/>
            <w:gridSpan w:val="2"/>
            <w:noWrap w:val="0"/>
            <w:vAlign w:val="center"/>
          </w:tcPr>
          <w:p>
            <w:pPr>
              <w:jc w:val="center"/>
              <w:rPr>
                <w:rFonts w:hint="eastAsia" w:ascii="宋体" w:hAnsi="宋体" w:cs="Arial"/>
                <w:bCs/>
                <w:color w:val="auto"/>
                <w:szCs w:val="21"/>
              </w:rPr>
            </w:pPr>
            <w:r>
              <w:rPr>
                <w:rFonts w:hint="eastAsia" w:ascii="宋体" w:hAnsi="宋体" w:cs="Arial"/>
                <w:bCs/>
                <w:color w:val="auto"/>
                <w:szCs w:val="21"/>
              </w:rPr>
              <w:t>姓名</w:t>
            </w:r>
          </w:p>
        </w:tc>
        <w:tc>
          <w:tcPr>
            <w:tcW w:w="1260" w:type="dxa"/>
            <w:noWrap w:val="0"/>
            <w:vAlign w:val="center"/>
          </w:tcPr>
          <w:p>
            <w:pPr>
              <w:jc w:val="center"/>
              <w:rPr>
                <w:rFonts w:hint="eastAsia" w:ascii="宋体" w:hAnsi="宋体" w:cs="Arial"/>
                <w:bCs/>
                <w:color w:val="auto"/>
                <w:szCs w:val="21"/>
              </w:rPr>
            </w:pPr>
          </w:p>
        </w:tc>
        <w:tc>
          <w:tcPr>
            <w:tcW w:w="126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技术职称</w:t>
            </w:r>
          </w:p>
        </w:tc>
        <w:tc>
          <w:tcPr>
            <w:tcW w:w="1260" w:type="dxa"/>
            <w:gridSpan w:val="3"/>
            <w:noWrap w:val="0"/>
            <w:vAlign w:val="center"/>
          </w:tcPr>
          <w:p>
            <w:pPr>
              <w:jc w:val="center"/>
              <w:rPr>
                <w:rFonts w:hint="eastAsia" w:ascii="宋体" w:hAnsi="宋体" w:cs="Arial"/>
                <w:bCs/>
                <w:color w:val="auto"/>
                <w:szCs w:val="21"/>
              </w:rPr>
            </w:pPr>
          </w:p>
        </w:tc>
        <w:tc>
          <w:tcPr>
            <w:tcW w:w="1260" w:type="dxa"/>
            <w:gridSpan w:val="3"/>
            <w:noWrap w:val="0"/>
            <w:vAlign w:val="center"/>
          </w:tcPr>
          <w:p>
            <w:pPr>
              <w:jc w:val="center"/>
              <w:rPr>
                <w:rFonts w:hint="eastAsia" w:ascii="宋体" w:hAnsi="宋体" w:cs="Arial"/>
                <w:bCs/>
                <w:color w:val="auto"/>
                <w:szCs w:val="21"/>
              </w:rPr>
            </w:pPr>
            <w:r>
              <w:rPr>
                <w:rFonts w:hint="eastAsia" w:ascii="宋体" w:hAnsi="宋体" w:cs="Arial"/>
                <w:bCs/>
                <w:color w:val="auto"/>
                <w:szCs w:val="21"/>
              </w:rPr>
              <w:t>联系电话</w:t>
            </w:r>
          </w:p>
        </w:tc>
        <w:tc>
          <w:tcPr>
            <w:tcW w:w="1260" w:type="dxa"/>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成立时间</w:t>
            </w:r>
          </w:p>
        </w:tc>
        <w:tc>
          <w:tcPr>
            <w:tcW w:w="2520" w:type="dxa"/>
            <w:gridSpan w:val="3"/>
            <w:noWrap w:val="0"/>
            <w:vAlign w:val="center"/>
          </w:tcPr>
          <w:p>
            <w:pPr>
              <w:jc w:val="center"/>
              <w:rPr>
                <w:rFonts w:hint="eastAsia" w:ascii="宋体" w:hAnsi="宋体" w:cs="Arial"/>
                <w:bCs/>
                <w:color w:val="auto"/>
                <w:szCs w:val="21"/>
              </w:rPr>
            </w:pPr>
          </w:p>
        </w:tc>
        <w:tc>
          <w:tcPr>
            <w:tcW w:w="5040" w:type="dxa"/>
            <w:gridSpan w:val="8"/>
            <w:noWrap w:val="0"/>
            <w:vAlign w:val="center"/>
          </w:tcPr>
          <w:p>
            <w:pPr>
              <w:jc w:val="center"/>
              <w:rPr>
                <w:rFonts w:hint="eastAsia" w:ascii="宋体" w:hAnsi="宋体" w:cs="Arial"/>
                <w:bCs/>
                <w:color w:val="auto"/>
                <w:szCs w:val="21"/>
              </w:rPr>
            </w:pPr>
            <w:r>
              <w:rPr>
                <w:rFonts w:hint="eastAsia" w:ascii="宋体" w:hAnsi="宋体" w:cs="Arial"/>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企业资质等级</w:t>
            </w:r>
          </w:p>
        </w:tc>
        <w:tc>
          <w:tcPr>
            <w:tcW w:w="2520" w:type="dxa"/>
            <w:gridSpan w:val="3"/>
            <w:noWrap w:val="0"/>
            <w:vAlign w:val="center"/>
          </w:tcPr>
          <w:p>
            <w:pPr>
              <w:jc w:val="center"/>
              <w:rPr>
                <w:rFonts w:hint="eastAsia" w:ascii="宋体" w:hAnsi="宋体" w:cs="Arial"/>
                <w:bCs/>
                <w:color w:val="auto"/>
                <w:szCs w:val="21"/>
              </w:rPr>
            </w:pPr>
          </w:p>
        </w:tc>
        <w:tc>
          <w:tcPr>
            <w:tcW w:w="1680" w:type="dxa"/>
            <w:gridSpan w:val="2"/>
            <w:vMerge w:val="restart"/>
            <w:noWrap w:val="0"/>
            <w:vAlign w:val="center"/>
          </w:tcPr>
          <w:p>
            <w:pPr>
              <w:jc w:val="center"/>
              <w:rPr>
                <w:rFonts w:hint="eastAsia" w:ascii="宋体" w:hAnsi="宋体" w:cs="Arial"/>
                <w:bCs/>
                <w:color w:val="auto"/>
                <w:szCs w:val="21"/>
              </w:rPr>
            </w:pPr>
            <w:r>
              <w:rPr>
                <w:rFonts w:hint="eastAsia" w:ascii="宋体" w:hAnsi="宋体" w:cs="Arial"/>
                <w:bCs/>
                <w:color w:val="auto"/>
                <w:szCs w:val="21"/>
              </w:rPr>
              <w:t>其中</w:t>
            </w:r>
          </w:p>
        </w:tc>
        <w:tc>
          <w:tcPr>
            <w:tcW w:w="1680" w:type="dxa"/>
            <w:gridSpan w:val="3"/>
            <w:vMerge w:val="restart"/>
            <w:noWrap w:val="0"/>
            <w:vAlign w:val="center"/>
          </w:tcPr>
          <w:p>
            <w:pPr>
              <w:jc w:val="center"/>
              <w:rPr>
                <w:rFonts w:hint="eastAsia" w:ascii="宋体" w:hAnsi="宋体" w:cs="Arial"/>
                <w:bCs/>
                <w:color w:val="auto"/>
                <w:szCs w:val="21"/>
              </w:rPr>
            </w:pPr>
            <w:r>
              <w:rPr>
                <w:rFonts w:hint="eastAsia" w:ascii="宋体" w:hAnsi="宋体" w:cs="Arial"/>
                <w:bCs/>
                <w:color w:val="auto"/>
                <w:szCs w:val="21"/>
              </w:rPr>
              <w:t>项目经理</w:t>
            </w:r>
          </w:p>
        </w:tc>
        <w:tc>
          <w:tcPr>
            <w:tcW w:w="1680" w:type="dxa"/>
            <w:gridSpan w:val="3"/>
            <w:vMerge w:val="restart"/>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营业执照</w:t>
            </w:r>
            <w:r>
              <w:rPr>
                <w:rFonts w:hint="eastAsia"/>
                <w:color w:val="auto"/>
              </w:rPr>
              <w:t>号</w:t>
            </w:r>
          </w:p>
        </w:tc>
        <w:tc>
          <w:tcPr>
            <w:tcW w:w="2520" w:type="dxa"/>
            <w:gridSpan w:val="3"/>
            <w:noWrap w:val="0"/>
            <w:vAlign w:val="center"/>
          </w:tcPr>
          <w:p>
            <w:pPr>
              <w:jc w:val="center"/>
              <w:rPr>
                <w:rFonts w:hint="eastAsia" w:ascii="宋体" w:hAnsi="宋体" w:cs="Arial"/>
                <w:bCs/>
                <w:color w:val="auto"/>
                <w:szCs w:val="21"/>
              </w:rPr>
            </w:pPr>
          </w:p>
        </w:tc>
        <w:tc>
          <w:tcPr>
            <w:tcW w:w="1680" w:type="dxa"/>
            <w:gridSpan w:val="2"/>
            <w:vMerge w:val="continue"/>
            <w:noWrap w:val="0"/>
            <w:vAlign w:val="center"/>
          </w:tcPr>
          <w:p>
            <w:pPr>
              <w:jc w:val="center"/>
              <w:rPr>
                <w:rFonts w:hint="eastAsia" w:ascii="宋体" w:hAnsi="宋体" w:cs="Arial"/>
                <w:bCs/>
                <w:color w:val="auto"/>
                <w:szCs w:val="21"/>
              </w:rPr>
            </w:pPr>
          </w:p>
        </w:tc>
        <w:tc>
          <w:tcPr>
            <w:tcW w:w="1680" w:type="dxa"/>
            <w:gridSpan w:val="3"/>
            <w:vMerge w:val="continue"/>
            <w:noWrap w:val="0"/>
            <w:vAlign w:val="center"/>
          </w:tcPr>
          <w:p>
            <w:pPr>
              <w:jc w:val="center"/>
              <w:rPr>
                <w:rFonts w:hint="eastAsia" w:ascii="宋体" w:hAnsi="宋体" w:cs="Arial"/>
                <w:bCs/>
                <w:color w:val="auto"/>
                <w:szCs w:val="21"/>
              </w:rPr>
            </w:pPr>
          </w:p>
        </w:tc>
        <w:tc>
          <w:tcPr>
            <w:tcW w:w="1680" w:type="dxa"/>
            <w:gridSpan w:val="3"/>
            <w:vMerge w:val="continue"/>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注册资金</w:t>
            </w:r>
          </w:p>
        </w:tc>
        <w:tc>
          <w:tcPr>
            <w:tcW w:w="2520" w:type="dxa"/>
            <w:gridSpan w:val="3"/>
            <w:noWrap w:val="0"/>
            <w:vAlign w:val="center"/>
          </w:tcPr>
          <w:p>
            <w:pPr>
              <w:jc w:val="center"/>
              <w:rPr>
                <w:rFonts w:hint="eastAsia" w:ascii="宋体" w:hAnsi="宋体" w:cs="Arial"/>
                <w:bCs/>
                <w:color w:val="auto"/>
                <w:szCs w:val="21"/>
              </w:rPr>
            </w:pPr>
          </w:p>
        </w:tc>
        <w:tc>
          <w:tcPr>
            <w:tcW w:w="1680" w:type="dxa"/>
            <w:gridSpan w:val="2"/>
            <w:vMerge w:val="continue"/>
            <w:noWrap w:val="0"/>
            <w:vAlign w:val="center"/>
          </w:tcPr>
          <w:p>
            <w:pPr>
              <w:jc w:val="center"/>
              <w:rPr>
                <w:rFonts w:hint="eastAsia" w:ascii="宋体" w:hAnsi="宋体" w:cs="Arial"/>
                <w:bCs/>
                <w:color w:val="auto"/>
                <w:szCs w:val="21"/>
              </w:rPr>
            </w:pPr>
          </w:p>
        </w:tc>
        <w:tc>
          <w:tcPr>
            <w:tcW w:w="1680" w:type="dxa"/>
            <w:gridSpan w:val="3"/>
            <w:vMerge w:val="restart"/>
            <w:noWrap w:val="0"/>
            <w:vAlign w:val="center"/>
          </w:tcPr>
          <w:p>
            <w:pPr>
              <w:jc w:val="center"/>
              <w:rPr>
                <w:rFonts w:hint="eastAsia" w:ascii="宋体" w:hAnsi="宋体" w:cs="Arial"/>
                <w:bCs/>
                <w:color w:val="auto"/>
                <w:szCs w:val="21"/>
              </w:rPr>
            </w:pPr>
            <w:r>
              <w:rPr>
                <w:rFonts w:hint="eastAsia" w:ascii="宋体" w:hAnsi="宋体" w:cs="Arial"/>
                <w:bCs/>
                <w:color w:val="auto"/>
                <w:szCs w:val="21"/>
                <w:lang w:eastAsia="zh-CN"/>
              </w:rPr>
              <w:t>设计</w:t>
            </w:r>
            <w:r>
              <w:rPr>
                <w:rFonts w:hint="eastAsia" w:ascii="宋体" w:hAnsi="宋体" w:cs="Arial"/>
                <w:bCs/>
                <w:color w:val="auto"/>
                <w:szCs w:val="21"/>
              </w:rPr>
              <w:t>人员</w:t>
            </w:r>
          </w:p>
        </w:tc>
        <w:tc>
          <w:tcPr>
            <w:tcW w:w="1680" w:type="dxa"/>
            <w:gridSpan w:val="3"/>
            <w:vMerge w:val="restart"/>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开户银行</w:t>
            </w:r>
          </w:p>
        </w:tc>
        <w:tc>
          <w:tcPr>
            <w:tcW w:w="2520" w:type="dxa"/>
            <w:gridSpan w:val="3"/>
            <w:noWrap w:val="0"/>
            <w:vAlign w:val="center"/>
          </w:tcPr>
          <w:p>
            <w:pPr>
              <w:jc w:val="center"/>
              <w:rPr>
                <w:rFonts w:hint="eastAsia" w:ascii="宋体" w:hAnsi="宋体" w:cs="Arial"/>
                <w:bCs/>
                <w:color w:val="auto"/>
                <w:szCs w:val="21"/>
              </w:rPr>
            </w:pPr>
          </w:p>
        </w:tc>
        <w:tc>
          <w:tcPr>
            <w:tcW w:w="1680" w:type="dxa"/>
            <w:gridSpan w:val="2"/>
            <w:vMerge w:val="continue"/>
            <w:noWrap w:val="0"/>
            <w:vAlign w:val="center"/>
          </w:tcPr>
          <w:p>
            <w:pPr>
              <w:jc w:val="center"/>
              <w:rPr>
                <w:rFonts w:hint="eastAsia" w:ascii="宋体" w:hAnsi="宋体" w:cs="Arial"/>
                <w:bCs/>
                <w:color w:val="auto"/>
                <w:szCs w:val="21"/>
              </w:rPr>
            </w:pPr>
          </w:p>
        </w:tc>
        <w:tc>
          <w:tcPr>
            <w:tcW w:w="1680" w:type="dxa"/>
            <w:gridSpan w:val="3"/>
            <w:vMerge w:val="continue"/>
            <w:noWrap w:val="0"/>
            <w:vAlign w:val="center"/>
          </w:tcPr>
          <w:p>
            <w:pPr>
              <w:jc w:val="center"/>
              <w:rPr>
                <w:rFonts w:hint="eastAsia" w:ascii="宋体" w:hAnsi="宋体" w:cs="Arial"/>
                <w:bCs/>
                <w:color w:val="auto"/>
                <w:szCs w:val="21"/>
              </w:rPr>
            </w:pPr>
          </w:p>
        </w:tc>
        <w:tc>
          <w:tcPr>
            <w:tcW w:w="1680" w:type="dxa"/>
            <w:gridSpan w:val="3"/>
            <w:vMerge w:val="continue"/>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账号</w:t>
            </w:r>
          </w:p>
        </w:tc>
        <w:tc>
          <w:tcPr>
            <w:tcW w:w="2520" w:type="dxa"/>
            <w:gridSpan w:val="3"/>
            <w:noWrap w:val="0"/>
            <w:vAlign w:val="center"/>
          </w:tcPr>
          <w:p>
            <w:pPr>
              <w:jc w:val="center"/>
              <w:rPr>
                <w:rFonts w:hint="eastAsia" w:ascii="宋体" w:hAnsi="宋体" w:cs="Arial"/>
                <w:bCs/>
                <w:color w:val="auto"/>
                <w:szCs w:val="21"/>
              </w:rPr>
            </w:pPr>
          </w:p>
        </w:tc>
        <w:tc>
          <w:tcPr>
            <w:tcW w:w="1680" w:type="dxa"/>
            <w:gridSpan w:val="2"/>
            <w:vMerge w:val="continue"/>
            <w:noWrap w:val="0"/>
            <w:vAlign w:val="center"/>
          </w:tcPr>
          <w:p>
            <w:pPr>
              <w:jc w:val="center"/>
              <w:rPr>
                <w:rFonts w:hint="eastAsia" w:ascii="宋体" w:hAnsi="宋体" w:cs="Arial"/>
                <w:bCs/>
                <w:color w:val="auto"/>
                <w:szCs w:val="21"/>
              </w:rPr>
            </w:pPr>
          </w:p>
        </w:tc>
        <w:tc>
          <w:tcPr>
            <w:tcW w:w="1680" w:type="dxa"/>
            <w:gridSpan w:val="3"/>
            <w:noWrap w:val="0"/>
            <w:vAlign w:val="center"/>
          </w:tcPr>
          <w:p>
            <w:pPr>
              <w:jc w:val="center"/>
              <w:rPr>
                <w:rFonts w:hint="eastAsia" w:ascii="宋体" w:hAnsi="宋体" w:cs="Arial"/>
                <w:bCs/>
                <w:color w:val="auto"/>
                <w:szCs w:val="21"/>
              </w:rPr>
            </w:pPr>
            <w:r>
              <w:rPr>
                <w:rFonts w:hint="eastAsia" w:ascii="宋体" w:hAnsi="宋体" w:cs="Arial"/>
                <w:bCs/>
                <w:color w:val="auto"/>
                <w:szCs w:val="21"/>
                <w:lang w:eastAsia="zh-CN"/>
              </w:rPr>
              <w:t>安装人员</w:t>
            </w:r>
          </w:p>
        </w:tc>
        <w:tc>
          <w:tcPr>
            <w:tcW w:w="1680" w:type="dxa"/>
            <w:gridSpan w:val="3"/>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经营范围</w:t>
            </w:r>
          </w:p>
        </w:tc>
        <w:tc>
          <w:tcPr>
            <w:tcW w:w="7560" w:type="dxa"/>
            <w:gridSpan w:val="11"/>
            <w:noWrap w:val="0"/>
            <w:vAlign w:val="center"/>
          </w:tcPr>
          <w:p>
            <w:pPr>
              <w:jc w:val="center"/>
              <w:rPr>
                <w:rFonts w:hint="eastAsia" w:ascii="宋体" w:hAnsi="宋体"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Arial"/>
                <w:bCs/>
                <w:color w:val="auto"/>
                <w:szCs w:val="21"/>
              </w:rPr>
            </w:pPr>
            <w:r>
              <w:rPr>
                <w:rFonts w:hint="eastAsia" w:ascii="宋体" w:hAnsi="宋体" w:cs="Arial"/>
                <w:bCs/>
                <w:color w:val="auto"/>
                <w:szCs w:val="21"/>
              </w:rPr>
              <w:t>备注</w:t>
            </w:r>
          </w:p>
        </w:tc>
        <w:tc>
          <w:tcPr>
            <w:tcW w:w="7560" w:type="dxa"/>
            <w:gridSpan w:val="11"/>
            <w:noWrap w:val="0"/>
            <w:vAlign w:val="center"/>
          </w:tcPr>
          <w:p>
            <w:pPr>
              <w:jc w:val="center"/>
              <w:rPr>
                <w:rFonts w:hint="eastAsia" w:ascii="宋体" w:hAnsi="宋体" w:cs="Arial"/>
                <w:bCs/>
                <w:color w:val="auto"/>
                <w:szCs w:val="21"/>
              </w:rPr>
            </w:pPr>
          </w:p>
        </w:tc>
      </w:tr>
    </w:tbl>
    <w:p>
      <w:pPr>
        <w:adjustRightInd w:val="0"/>
        <w:spacing w:line="400" w:lineRule="exact"/>
        <w:jc w:val="left"/>
        <w:rPr>
          <w:rFonts w:hint="eastAsia" w:ascii="宋体" w:hAnsi="宋体"/>
          <w:color w:val="auto"/>
          <w:sz w:val="24"/>
        </w:rPr>
      </w:pPr>
    </w:p>
    <w:p>
      <w:pPr>
        <w:adjustRightInd w:val="0"/>
        <w:spacing w:line="400" w:lineRule="exact"/>
        <w:jc w:val="left"/>
        <w:rPr>
          <w:rFonts w:hint="eastAsia" w:ascii="宋体" w:hAnsi="宋体"/>
          <w:color w:val="auto"/>
          <w:sz w:val="24"/>
        </w:rPr>
      </w:pPr>
      <w:r>
        <w:rPr>
          <w:rFonts w:hint="eastAsia" w:ascii="宋体" w:hAnsi="宋体"/>
          <w:color w:val="auto"/>
          <w:sz w:val="24"/>
        </w:rPr>
        <w:t>供应商名称：</w:t>
      </w:r>
      <w:r>
        <w:rPr>
          <w:rFonts w:hint="eastAsia" w:ascii="宋体" w:hAnsi="宋体"/>
          <w:color w:val="auto"/>
          <w:sz w:val="24"/>
          <w:u w:val="single"/>
        </w:rPr>
        <w:t>XXX</w:t>
      </w:r>
      <w:r>
        <w:rPr>
          <w:rFonts w:hint="eastAsia" w:ascii="宋体" w:hAnsi="宋体"/>
          <w:color w:val="auto"/>
          <w:sz w:val="24"/>
        </w:rPr>
        <w:t>（盖单位公章）</w:t>
      </w:r>
    </w:p>
    <w:p>
      <w:pPr>
        <w:adjustRightInd w:val="0"/>
        <w:spacing w:line="400" w:lineRule="exact"/>
        <w:jc w:val="left"/>
        <w:rPr>
          <w:rFonts w:hint="eastAsia"/>
          <w:bCs/>
          <w:color w:val="auto"/>
          <w:sz w:val="24"/>
        </w:rPr>
      </w:pPr>
      <w:r>
        <w:rPr>
          <w:rFonts w:hint="eastAsia"/>
          <w:bCs/>
          <w:color w:val="auto"/>
          <w:sz w:val="24"/>
        </w:rPr>
        <w:t>法定代表人或授权代表（签字或盖章）：XXX</w:t>
      </w:r>
    </w:p>
    <w:p>
      <w:pPr>
        <w:adjustRightInd w:val="0"/>
        <w:spacing w:line="400" w:lineRule="exact"/>
        <w:jc w:val="left"/>
        <w:rPr>
          <w:rFonts w:hint="eastAsia"/>
          <w:bCs/>
          <w:color w:val="auto"/>
          <w:sz w:val="24"/>
        </w:rPr>
      </w:pPr>
      <w:r>
        <w:rPr>
          <w:rFonts w:hint="eastAsia"/>
          <w:bCs/>
          <w:color w:val="auto"/>
          <w:sz w:val="24"/>
        </w:rPr>
        <w:t>日  期：XXX年XXX月XXX日</w:t>
      </w:r>
    </w:p>
    <w:p>
      <w:pPr>
        <w:rPr>
          <w:rFonts w:hint="eastAsia" w:ascii="宋体" w:hAnsi="宋体"/>
          <w:b/>
          <w:bCs/>
          <w:color w:val="auto"/>
          <w:sz w:val="36"/>
        </w:rPr>
      </w:pPr>
    </w:p>
    <w:p>
      <w:pPr>
        <w:spacing w:line="400" w:lineRule="exact"/>
        <w:ind w:firstLine="562" w:firstLineChars="200"/>
        <w:jc w:val="center"/>
        <w:rPr>
          <w:rFonts w:hint="eastAsia" w:ascii="宋体" w:hAnsi="宋体" w:eastAsia="黑体"/>
          <w:b/>
          <w:color w:val="auto"/>
          <w:sz w:val="28"/>
          <w:szCs w:val="28"/>
        </w:rPr>
      </w:pPr>
    </w:p>
    <w:p>
      <w:pPr>
        <w:spacing w:line="400" w:lineRule="exact"/>
        <w:ind w:firstLine="562" w:firstLineChars="200"/>
        <w:jc w:val="center"/>
        <w:rPr>
          <w:rFonts w:hint="eastAsia" w:ascii="宋体" w:hAnsi="宋体" w:eastAsia="黑体"/>
          <w:b/>
          <w:color w:val="auto"/>
          <w:sz w:val="28"/>
          <w:szCs w:val="28"/>
        </w:rPr>
      </w:pPr>
    </w:p>
    <w:p>
      <w:pPr>
        <w:pStyle w:val="19"/>
        <w:rPr>
          <w:rFonts w:hint="eastAsia"/>
          <w:color w:val="auto"/>
        </w:rPr>
      </w:pPr>
    </w:p>
    <w:p>
      <w:pPr>
        <w:pStyle w:val="19"/>
        <w:rPr>
          <w:rFonts w:hint="eastAsia" w:eastAsia="..ì."/>
          <w:color w:val="auto"/>
          <w:lang w:eastAsia="zh-CN"/>
        </w:rPr>
      </w:pPr>
    </w:p>
    <w:p>
      <w:pPr>
        <w:pStyle w:val="19"/>
        <w:rPr>
          <w:rFonts w:hint="eastAsia" w:eastAsia="..ì."/>
          <w:color w:val="auto"/>
          <w:lang w:eastAsia="zh-CN"/>
        </w:rPr>
      </w:pPr>
    </w:p>
    <w:p>
      <w:pPr>
        <w:pStyle w:val="19"/>
        <w:rPr>
          <w:rFonts w:hint="eastAsia"/>
          <w:color w:val="auto"/>
        </w:rPr>
      </w:pPr>
    </w:p>
    <w:p>
      <w:pPr>
        <w:jc w:val="center"/>
        <w:rPr>
          <w:rFonts w:hint="eastAsia"/>
          <w:b/>
          <w:color w:val="auto"/>
          <w:sz w:val="32"/>
          <w:szCs w:val="32"/>
        </w:rPr>
      </w:pPr>
      <w:r>
        <w:rPr>
          <w:rFonts w:hint="eastAsia" w:ascii="宋体" w:hAnsi="宋体"/>
          <w:b/>
          <w:color w:val="auto"/>
          <w:sz w:val="32"/>
          <w:szCs w:val="32"/>
        </w:rPr>
        <w:t>三、</w:t>
      </w:r>
      <w:r>
        <w:rPr>
          <w:rFonts w:hint="eastAsia"/>
          <w:b/>
          <w:color w:val="auto"/>
          <w:sz w:val="32"/>
          <w:szCs w:val="32"/>
        </w:rPr>
        <w:t>报价函</w:t>
      </w:r>
    </w:p>
    <w:p>
      <w:pPr>
        <w:spacing w:line="360" w:lineRule="auto"/>
        <w:rPr>
          <w:rFonts w:hint="eastAsia" w:ascii="宋体" w:hAnsi="宋体"/>
          <w:color w:val="auto"/>
          <w:sz w:val="24"/>
        </w:rPr>
      </w:pPr>
      <w:r>
        <w:rPr>
          <w:rFonts w:hint="eastAsia" w:ascii="宋体" w:hAnsi="宋体"/>
          <w:color w:val="auto"/>
          <w:sz w:val="24"/>
        </w:rPr>
        <w:t>XXX（采购</w:t>
      </w:r>
      <w:r>
        <w:rPr>
          <w:rFonts w:hint="eastAsia" w:ascii="宋体" w:hAnsi="宋体"/>
          <w:color w:val="auto"/>
          <w:sz w:val="24"/>
          <w:lang w:eastAsia="zh-CN"/>
        </w:rPr>
        <w:t>方</w:t>
      </w:r>
      <w:r>
        <w:rPr>
          <w:rFonts w:hint="eastAsia" w:ascii="宋体" w:hAnsi="宋体"/>
          <w:color w:val="auto"/>
          <w:sz w:val="24"/>
        </w:rPr>
        <w:t>名称）：</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1.我方全面研究了“XXXXXX”项目谈判文件（项目编号：XXXX），决定参加贵单位组织的本项目谈判采购。</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2.我方自愿按照谈判文件规定的各项要求向采购人提供所需</w:t>
      </w:r>
      <w:r>
        <w:rPr>
          <w:rFonts w:hint="eastAsia" w:ascii="宋体" w:hAnsi="宋体"/>
          <w:color w:val="auto"/>
          <w:sz w:val="24"/>
          <w:lang w:eastAsia="zh-CN"/>
        </w:rPr>
        <w:t>服务</w:t>
      </w:r>
      <w:r>
        <w:rPr>
          <w:rFonts w:hint="eastAsia" w:ascii="宋体" w:hAnsi="宋体"/>
          <w:color w:val="auto"/>
          <w:sz w:val="24"/>
        </w:rPr>
        <w:t>，总报价为人民币XX万元（大写：XXXX）。</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3.一旦我方成交，我方将严格履行</w:t>
      </w:r>
      <w:r>
        <w:rPr>
          <w:rFonts w:hint="eastAsia" w:ascii="宋体" w:hAnsi="宋体"/>
          <w:color w:val="auto"/>
          <w:sz w:val="24"/>
          <w:lang w:eastAsia="zh-CN"/>
        </w:rPr>
        <w:t>合作协议</w:t>
      </w:r>
      <w:r>
        <w:rPr>
          <w:rFonts w:hint="eastAsia" w:ascii="宋体" w:hAnsi="宋体"/>
          <w:color w:val="auto"/>
          <w:sz w:val="24"/>
        </w:rPr>
        <w:t>规定的责任和义务。</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4.我方同意本谈判文件依据《四川省政府采购当事人诚信管理办法》（川财采〔2015〕33号文件）对我方可能存在的失信行为进行惩戒。</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5.我方为本项目提交的响应文件正本1份，副本2份，用于谈判报价。</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6.我方愿意提供贵单位可能另外要求的，与谈判报价有关的文件资料，并保证我方已提供和将要提供的文件资料是真实、准确的。</w:t>
      </w:r>
    </w:p>
    <w:p>
      <w:pPr>
        <w:spacing w:line="360" w:lineRule="auto"/>
        <w:ind w:firstLine="480" w:firstLineChars="200"/>
        <w:jc w:val="left"/>
        <w:rPr>
          <w:rFonts w:hint="eastAsia"/>
          <w:color w:val="auto"/>
          <w:sz w:val="24"/>
        </w:rPr>
      </w:pPr>
      <w:r>
        <w:rPr>
          <w:rFonts w:hint="eastAsia" w:ascii="宋体" w:hAnsi="宋体"/>
          <w:color w:val="auto"/>
          <w:sz w:val="24"/>
        </w:rPr>
        <w:t>7.本次谈判，我方递交的响应文件有效期为</w:t>
      </w:r>
      <w:r>
        <w:rPr>
          <w:rFonts w:hint="eastAsia"/>
          <w:color w:val="auto"/>
          <w:sz w:val="24"/>
        </w:rPr>
        <w:t>采购文件规定起算之日起</w:t>
      </w:r>
      <w:r>
        <w:rPr>
          <w:rFonts w:hint="eastAsia" w:ascii="宋体" w:hAnsi="宋体"/>
          <w:color w:val="auto"/>
          <w:sz w:val="24"/>
          <w:u w:val="single"/>
        </w:rPr>
        <w:t>XX</w:t>
      </w:r>
      <w:r>
        <w:rPr>
          <w:rFonts w:hint="eastAsia"/>
          <w:color w:val="auto"/>
          <w:sz w:val="24"/>
        </w:rPr>
        <w:t>天。</w:t>
      </w:r>
    </w:p>
    <w:p>
      <w:pPr>
        <w:pStyle w:val="19"/>
        <w:rPr>
          <w:rFonts w:hint="eastAsia"/>
          <w:color w:val="auto"/>
          <w:sz w:val="24"/>
        </w:rPr>
      </w:pPr>
    </w:p>
    <w:p>
      <w:pPr>
        <w:pStyle w:val="19"/>
        <w:rPr>
          <w:rFonts w:hint="eastAsia"/>
          <w:color w:val="auto"/>
          <w:sz w:val="24"/>
        </w:rPr>
      </w:pPr>
    </w:p>
    <w:p>
      <w:pPr>
        <w:adjustRightInd w:val="0"/>
        <w:spacing w:line="400" w:lineRule="exact"/>
        <w:ind w:firstLine="480" w:firstLineChars="200"/>
        <w:jc w:val="left"/>
        <w:rPr>
          <w:rFonts w:hint="eastAsia" w:ascii="宋体" w:hAnsi="宋体"/>
          <w:color w:val="auto"/>
          <w:sz w:val="24"/>
        </w:rPr>
      </w:pPr>
      <w:r>
        <w:rPr>
          <w:rFonts w:hint="eastAsia" w:ascii="宋体" w:hAnsi="宋体"/>
          <w:color w:val="auto"/>
          <w:sz w:val="24"/>
        </w:rPr>
        <w:t>供应商名称：</w:t>
      </w:r>
      <w:r>
        <w:rPr>
          <w:rFonts w:hint="eastAsia" w:ascii="宋体" w:hAnsi="宋体"/>
          <w:color w:val="auto"/>
          <w:sz w:val="24"/>
          <w:u w:val="single"/>
        </w:rPr>
        <w:t>XXX</w:t>
      </w:r>
      <w:r>
        <w:rPr>
          <w:rFonts w:hint="eastAsia" w:ascii="宋体" w:hAnsi="宋体"/>
          <w:color w:val="auto"/>
          <w:sz w:val="24"/>
        </w:rPr>
        <w:t>（盖单位公章）</w:t>
      </w:r>
    </w:p>
    <w:p>
      <w:pPr>
        <w:spacing w:line="400" w:lineRule="exact"/>
        <w:ind w:firstLine="470" w:firstLineChars="196"/>
        <w:rPr>
          <w:rFonts w:hint="eastAsia" w:ascii="宋体" w:hAnsi="宋体"/>
          <w:color w:val="auto"/>
          <w:sz w:val="24"/>
        </w:rPr>
      </w:pPr>
      <w:r>
        <w:rPr>
          <w:rFonts w:hint="eastAsia" w:ascii="宋体" w:hAnsi="宋体"/>
          <w:color w:val="auto"/>
          <w:sz w:val="24"/>
        </w:rPr>
        <w:t>法定代表人或授权代表（签字或盖章）：XXX</w:t>
      </w:r>
    </w:p>
    <w:p>
      <w:pPr>
        <w:spacing w:line="400" w:lineRule="exact"/>
        <w:ind w:firstLine="470" w:firstLineChars="196"/>
        <w:rPr>
          <w:rFonts w:hint="eastAsia" w:ascii="宋体" w:hAnsi="宋体"/>
          <w:color w:val="auto"/>
          <w:sz w:val="24"/>
        </w:rPr>
      </w:pPr>
      <w:r>
        <w:rPr>
          <w:rFonts w:hint="eastAsia" w:ascii="宋体" w:hAnsi="宋体"/>
          <w:color w:val="auto"/>
          <w:sz w:val="24"/>
        </w:rPr>
        <w:t>通讯地址：XXX</w:t>
      </w:r>
    </w:p>
    <w:p>
      <w:pPr>
        <w:spacing w:line="400" w:lineRule="exact"/>
        <w:ind w:firstLine="470" w:firstLineChars="196"/>
        <w:rPr>
          <w:rFonts w:hint="eastAsia" w:ascii="宋体" w:hAnsi="宋体"/>
          <w:color w:val="auto"/>
          <w:sz w:val="24"/>
        </w:rPr>
      </w:pPr>
      <w:r>
        <w:rPr>
          <w:rFonts w:hint="eastAsia" w:ascii="宋体" w:hAnsi="宋体"/>
          <w:color w:val="auto"/>
          <w:sz w:val="24"/>
        </w:rPr>
        <w:t>邮政编码：XXX</w:t>
      </w:r>
    </w:p>
    <w:p>
      <w:pPr>
        <w:spacing w:line="400" w:lineRule="exact"/>
        <w:ind w:firstLine="470" w:firstLineChars="196"/>
        <w:rPr>
          <w:rFonts w:hint="eastAsia" w:ascii="宋体" w:hAnsi="宋体"/>
          <w:color w:val="auto"/>
          <w:sz w:val="24"/>
        </w:rPr>
      </w:pPr>
      <w:r>
        <w:rPr>
          <w:rFonts w:hint="eastAsia" w:ascii="宋体" w:hAnsi="宋体"/>
          <w:color w:val="auto"/>
          <w:sz w:val="24"/>
        </w:rPr>
        <w:t>联系电话：XXX</w:t>
      </w:r>
    </w:p>
    <w:p>
      <w:pPr>
        <w:spacing w:line="400" w:lineRule="exact"/>
        <w:ind w:firstLine="470" w:firstLineChars="196"/>
        <w:rPr>
          <w:rFonts w:hint="eastAsia" w:ascii="宋体" w:hAnsi="宋体"/>
          <w:color w:val="auto"/>
          <w:sz w:val="24"/>
        </w:rPr>
      </w:pPr>
      <w:r>
        <w:rPr>
          <w:rFonts w:hint="eastAsia" w:ascii="宋体" w:hAnsi="宋体"/>
          <w:color w:val="auto"/>
          <w:sz w:val="24"/>
        </w:rPr>
        <w:t>传    真：XXX</w:t>
      </w:r>
    </w:p>
    <w:p>
      <w:pPr>
        <w:spacing w:line="400" w:lineRule="exact"/>
        <w:ind w:firstLine="470" w:firstLineChars="196"/>
        <w:rPr>
          <w:rFonts w:hint="eastAsia"/>
          <w:color w:val="auto"/>
          <w:sz w:val="24"/>
        </w:rPr>
      </w:pPr>
      <w:r>
        <w:rPr>
          <w:rFonts w:hint="eastAsia" w:ascii="宋体" w:hAnsi="宋体"/>
          <w:color w:val="auto"/>
          <w:sz w:val="24"/>
        </w:rPr>
        <w:t>日    期：XXX年XXX月XXX日</w:t>
      </w:r>
    </w:p>
    <w:p>
      <w:pPr>
        <w:jc w:val="center"/>
        <w:rPr>
          <w:rFonts w:hint="eastAsia" w:ascii="宋体" w:hAnsi="宋体"/>
          <w:color w:val="auto"/>
          <w:sz w:val="24"/>
        </w:rPr>
      </w:pPr>
    </w:p>
    <w:p>
      <w:pPr>
        <w:spacing w:line="360" w:lineRule="auto"/>
        <w:ind w:firstLine="643" w:firstLineChars="200"/>
        <w:rPr>
          <w:rFonts w:hint="eastAsia"/>
          <w:b/>
          <w:color w:val="auto"/>
          <w:sz w:val="32"/>
          <w:szCs w:val="32"/>
        </w:rPr>
      </w:pPr>
    </w:p>
    <w:p>
      <w:pPr>
        <w:pStyle w:val="19"/>
        <w:rPr>
          <w:rFonts w:hint="eastAsia"/>
          <w:b/>
          <w:color w:val="auto"/>
          <w:sz w:val="32"/>
          <w:szCs w:val="32"/>
        </w:rPr>
      </w:pPr>
    </w:p>
    <w:p>
      <w:pPr>
        <w:jc w:val="center"/>
        <w:rPr>
          <w:rFonts w:hint="eastAsia" w:ascii="宋体" w:hAnsi="宋体"/>
          <w:bCs/>
          <w:color w:val="auto"/>
          <w:sz w:val="30"/>
          <w:szCs w:val="30"/>
        </w:rPr>
      </w:pPr>
    </w:p>
    <w:p>
      <w:pPr>
        <w:pStyle w:val="19"/>
        <w:rPr>
          <w:rFonts w:hint="eastAsia" w:ascii="宋体" w:hAnsi="宋体"/>
          <w:bCs/>
          <w:color w:val="auto"/>
          <w:sz w:val="30"/>
          <w:szCs w:val="30"/>
        </w:rPr>
      </w:pPr>
    </w:p>
    <w:p>
      <w:pPr>
        <w:pStyle w:val="19"/>
        <w:rPr>
          <w:rFonts w:hint="eastAsia" w:ascii="宋体" w:hAnsi="宋体"/>
          <w:bCs/>
          <w:color w:val="auto"/>
          <w:sz w:val="30"/>
          <w:szCs w:val="30"/>
        </w:rPr>
      </w:pPr>
    </w:p>
    <w:p>
      <w:pPr>
        <w:rPr>
          <w:rFonts w:hint="eastAsia" w:ascii="宋体" w:hAnsi="宋体"/>
          <w:bCs/>
          <w:color w:val="auto"/>
          <w:sz w:val="30"/>
          <w:szCs w:val="30"/>
        </w:rPr>
      </w:pPr>
    </w:p>
    <w:p>
      <w:pPr>
        <w:pStyle w:val="8"/>
        <w:rPr>
          <w:rFonts w:hint="eastAsia" w:ascii="宋体" w:hAnsi="宋体"/>
          <w:bCs/>
          <w:color w:val="auto"/>
          <w:sz w:val="30"/>
          <w:szCs w:val="30"/>
        </w:rPr>
      </w:pPr>
    </w:p>
    <w:p>
      <w:pPr>
        <w:pStyle w:val="9"/>
        <w:rPr>
          <w:rFonts w:hint="eastAsia"/>
          <w:color w:val="auto"/>
        </w:rPr>
      </w:pPr>
    </w:p>
    <w:p>
      <w:pPr>
        <w:pStyle w:val="8"/>
        <w:rPr>
          <w:rFonts w:hint="eastAsia"/>
          <w:color w:val="auto"/>
        </w:rPr>
      </w:pPr>
    </w:p>
    <w:p>
      <w:pPr>
        <w:spacing w:line="400" w:lineRule="exact"/>
        <w:ind w:firstLine="643" w:firstLineChars="200"/>
        <w:jc w:val="center"/>
        <w:rPr>
          <w:rFonts w:hint="eastAsia" w:ascii="宋体" w:hAnsi="宋体"/>
          <w:b/>
          <w:color w:val="auto"/>
          <w:sz w:val="32"/>
          <w:szCs w:val="32"/>
        </w:rPr>
      </w:pPr>
      <w:r>
        <w:rPr>
          <w:rFonts w:hint="eastAsia"/>
          <w:b/>
          <w:color w:val="auto"/>
          <w:sz w:val="32"/>
          <w:szCs w:val="32"/>
        </w:rPr>
        <w:t>四、</w:t>
      </w:r>
      <w:r>
        <w:rPr>
          <w:rFonts w:hint="eastAsia" w:ascii="宋体" w:hAnsi="宋体"/>
          <w:b/>
          <w:color w:val="auto"/>
          <w:sz w:val="32"/>
          <w:szCs w:val="32"/>
        </w:rPr>
        <w:t>承诺函</w:t>
      </w:r>
    </w:p>
    <w:p>
      <w:pPr>
        <w:spacing w:line="400" w:lineRule="exact"/>
        <w:ind w:firstLine="562" w:firstLineChars="200"/>
        <w:jc w:val="center"/>
        <w:rPr>
          <w:rFonts w:hint="eastAsia" w:ascii="宋体" w:hAnsi="宋体" w:eastAsia="黑体"/>
          <w:b/>
          <w:color w:val="auto"/>
          <w:sz w:val="28"/>
          <w:szCs w:val="28"/>
        </w:rPr>
      </w:pPr>
    </w:p>
    <w:p>
      <w:pPr>
        <w:ind w:firstLine="480" w:firstLineChars="200"/>
        <w:jc w:val="left"/>
        <w:rPr>
          <w:rFonts w:hint="eastAsia" w:ascii="宋体" w:hAnsi="宋体"/>
          <w:color w:val="auto"/>
          <w:sz w:val="24"/>
        </w:rPr>
      </w:pPr>
      <w:r>
        <w:rPr>
          <w:rFonts w:hint="eastAsia" w:ascii="宋体" w:hAnsi="宋体"/>
          <w:color w:val="auto"/>
          <w:sz w:val="24"/>
        </w:rPr>
        <w:t>XXX（采购</w:t>
      </w:r>
      <w:r>
        <w:rPr>
          <w:rFonts w:hint="eastAsia" w:ascii="宋体" w:hAnsi="宋体"/>
          <w:color w:val="auto"/>
          <w:sz w:val="24"/>
          <w:lang w:eastAsia="zh-CN"/>
        </w:rPr>
        <w:t>方</w:t>
      </w:r>
      <w:r>
        <w:rPr>
          <w:rFonts w:hint="eastAsia" w:ascii="宋体" w:hAnsi="宋体"/>
          <w:color w:val="auto"/>
          <w:sz w:val="24"/>
        </w:rPr>
        <w:t>名称）：</w:t>
      </w:r>
    </w:p>
    <w:p>
      <w:pPr>
        <w:ind w:firstLine="480" w:firstLineChars="200"/>
        <w:jc w:val="left"/>
        <w:rPr>
          <w:rFonts w:hint="eastAsia" w:ascii="宋体" w:hAnsi="宋体"/>
          <w:color w:val="auto"/>
          <w:sz w:val="24"/>
        </w:rPr>
      </w:pPr>
      <w:r>
        <w:rPr>
          <w:rFonts w:hint="eastAsia" w:ascii="宋体" w:hAnsi="宋体"/>
          <w:color w:val="auto"/>
          <w:sz w:val="24"/>
        </w:rPr>
        <w:t>我公司作为本次采购项目的供应商，根据谈判文件要求，现郑重承诺如下：</w:t>
      </w:r>
    </w:p>
    <w:p>
      <w:pPr>
        <w:ind w:firstLine="480" w:firstLineChars="200"/>
        <w:jc w:val="left"/>
        <w:rPr>
          <w:rFonts w:hint="eastAsia" w:ascii="宋体" w:hAnsi="宋体"/>
          <w:color w:val="auto"/>
          <w:sz w:val="24"/>
        </w:rPr>
      </w:pPr>
      <w:r>
        <w:rPr>
          <w:rFonts w:hint="eastAsia" w:ascii="宋体" w:hAnsi="宋体"/>
          <w:color w:val="auto"/>
          <w:sz w:val="24"/>
        </w:rPr>
        <w:t>一、具备《中华人民共和国政府采购法》第二十二条第一款和本项目规定的条件：</w:t>
      </w:r>
    </w:p>
    <w:p>
      <w:pPr>
        <w:ind w:firstLine="480" w:firstLineChars="200"/>
        <w:jc w:val="left"/>
        <w:rPr>
          <w:rFonts w:hint="eastAsia" w:ascii="宋体" w:hAnsi="宋体"/>
          <w:color w:val="auto"/>
          <w:sz w:val="24"/>
        </w:rPr>
      </w:pPr>
      <w:r>
        <w:rPr>
          <w:rFonts w:hint="eastAsia" w:ascii="宋体" w:hAnsi="宋体"/>
          <w:color w:val="auto"/>
          <w:sz w:val="24"/>
        </w:rPr>
        <w:t>（一）具有独立承担民事责任的能力；</w:t>
      </w:r>
    </w:p>
    <w:p>
      <w:pPr>
        <w:ind w:firstLine="480" w:firstLineChars="200"/>
        <w:jc w:val="left"/>
        <w:rPr>
          <w:rFonts w:hint="eastAsia" w:ascii="宋体" w:hAnsi="宋体"/>
          <w:color w:val="auto"/>
          <w:sz w:val="24"/>
        </w:rPr>
      </w:pPr>
      <w:r>
        <w:rPr>
          <w:rFonts w:hint="eastAsia" w:ascii="宋体" w:hAnsi="宋体"/>
          <w:color w:val="auto"/>
          <w:sz w:val="24"/>
        </w:rPr>
        <w:t>（二）具有良好的商业信誉和健全的财务会计制度；</w:t>
      </w:r>
    </w:p>
    <w:p>
      <w:pPr>
        <w:ind w:firstLine="480" w:firstLineChars="200"/>
        <w:jc w:val="left"/>
        <w:rPr>
          <w:rFonts w:hint="eastAsia" w:ascii="宋体" w:hAnsi="宋体"/>
          <w:color w:val="auto"/>
          <w:sz w:val="24"/>
        </w:rPr>
      </w:pPr>
      <w:r>
        <w:rPr>
          <w:rFonts w:hint="eastAsia" w:ascii="宋体" w:hAnsi="宋体"/>
          <w:color w:val="auto"/>
          <w:sz w:val="24"/>
        </w:rPr>
        <w:t>（三）具有履行合同所必需的设备和专业技术能力；</w:t>
      </w:r>
    </w:p>
    <w:p>
      <w:pPr>
        <w:ind w:firstLine="480" w:firstLineChars="200"/>
        <w:jc w:val="left"/>
        <w:rPr>
          <w:rFonts w:hint="eastAsia" w:ascii="宋体" w:hAnsi="宋体"/>
          <w:color w:val="auto"/>
          <w:sz w:val="24"/>
        </w:rPr>
      </w:pPr>
      <w:r>
        <w:rPr>
          <w:rFonts w:hint="eastAsia" w:ascii="宋体" w:hAnsi="宋体"/>
          <w:color w:val="auto"/>
          <w:sz w:val="24"/>
        </w:rPr>
        <w:t>（四）有依法缴纳税收和社会保障资金的良好记录；</w:t>
      </w:r>
    </w:p>
    <w:p>
      <w:pPr>
        <w:ind w:firstLine="480" w:firstLineChars="200"/>
        <w:jc w:val="left"/>
        <w:rPr>
          <w:rFonts w:hint="eastAsia" w:ascii="宋体" w:hAnsi="宋体"/>
          <w:color w:val="auto"/>
          <w:sz w:val="24"/>
        </w:rPr>
      </w:pPr>
      <w:r>
        <w:rPr>
          <w:rFonts w:hint="eastAsia" w:ascii="宋体" w:hAnsi="宋体"/>
          <w:color w:val="auto"/>
          <w:sz w:val="24"/>
        </w:rPr>
        <w:t>（五）参加采购活动前三年内，在经营活动中没有重大违法记录；</w:t>
      </w:r>
    </w:p>
    <w:p>
      <w:pPr>
        <w:ind w:firstLine="480" w:firstLineChars="200"/>
        <w:jc w:val="left"/>
        <w:rPr>
          <w:rFonts w:hint="eastAsia" w:ascii="宋体" w:hAnsi="宋体"/>
          <w:color w:val="auto"/>
          <w:sz w:val="24"/>
        </w:rPr>
      </w:pPr>
      <w:r>
        <w:rPr>
          <w:rFonts w:hint="eastAsia" w:ascii="宋体" w:hAnsi="宋体"/>
          <w:color w:val="auto"/>
          <w:sz w:val="24"/>
        </w:rPr>
        <w:t>（六）法律、行政法规规定的其他条件；</w:t>
      </w:r>
    </w:p>
    <w:p>
      <w:pPr>
        <w:ind w:firstLine="480" w:firstLineChars="200"/>
        <w:jc w:val="left"/>
        <w:rPr>
          <w:rFonts w:hint="eastAsia" w:ascii="宋体" w:hAnsi="宋体"/>
          <w:color w:val="auto"/>
          <w:sz w:val="24"/>
        </w:rPr>
      </w:pPr>
      <w:r>
        <w:rPr>
          <w:rFonts w:hint="eastAsia" w:ascii="宋体" w:hAnsi="宋体"/>
          <w:color w:val="auto"/>
          <w:sz w:val="24"/>
        </w:rPr>
        <w:t>（七）根据采购项目提出的特殊条件。</w:t>
      </w:r>
    </w:p>
    <w:p>
      <w:pPr>
        <w:ind w:firstLine="480" w:firstLineChars="200"/>
        <w:jc w:val="left"/>
        <w:rPr>
          <w:rFonts w:hint="eastAsia" w:ascii="宋体" w:hAnsi="宋体"/>
          <w:color w:val="auto"/>
          <w:sz w:val="24"/>
        </w:rPr>
      </w:pPr>
      <w:r>
        <w:rPr>
          <w:rFonts w:hint="eastAsia" w:ascii="宋体" w:hAnsi="宋体"/>
          <w:color w:val="auto"/>
          <w:sz w:val="24"/>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ind w:firstLine="480" w:firstLineChars="200"/>
        <w:jc w:val="left"/>
        <w:rPr>
          <w:rFonts w:hint="eastAsia" w:ascii="宋体" w:hAnsi="宋体"/>
          <w:color w:val="auto"/>
          <w:sz w:val="24"/>
        </w:rPr>
      </w:pPr>
      <w:r>
        <w:rPr>
          <w:rFonts w:hint="eastAsia" w:ascii="宋体" w:hAnsi="宋体"/>
          <w:color w:val="auto"/>
          <w:sz w:val="24"/>
        </w:rPr>
        <w:t>三、在参加本次采购活动中，不存在与单位负责人为同一人或者存在直接控股、管理关系的其他供应商参与同一合同项下的采购活动的行为。</w:t>
      </w:r>
    </w:p>
    <w:p>
      <w:pPr>
        <w:ind w:firstLine="480" w:firstLineChars="200"/>
        <w:jc w:val="left"/>
        <w:rPr>
          <w:rFonts w:hint="eastAsia" w:ascii="宋体" w:hAnsi="宋体"/>
          <w:color w:val="auto"/>
          <w:sz w:val="24"/>
        </w:rPr>
      </w:pPr>
      <w:r>
        <w:rPr>
          <w:rFonts w:hint="eastAsia" w:ascii="宋体" w:hAnsi="宋体"/>
          <w:color w:val="auto"/>
          <w:sz w:val="24"/>
        </w:rPr>
        <w:t>四、在参加本次采购活动中，不存在和其他供应商在同一合同项下的采购项目中，同时委托同一个自然人、同一家庭的人员、同一单位的人员作为代理人的行为。</w:t>
      </w:r>
    </w:p>
    <w:p>
      <w:pPr>
        <w:ind w:firstLine="480" w:firstLineChars="200"/>
        <w:jc w:val="left"/>
        <w:rPr>
          <w:rFonts w:hint="eastAsia" w:ascii="宋体" w:hAnsi="宋体"/>
          <w:color w:val="auto"/>
          <w:sz w:val="24"/>
        </w:rPr>
      </w:pPr>
      <w:r>
        <w:rPr>
          <w:rFonts w:hint="eastAsia" w:ascii="宋体" w:hAnsi="宋体"/>
          <w:color w:val="auto"/>
          <w:sz w:val="24"/>
        </w:rPr>
        <w:t>五、如果有《四川省政府采购当事人诚信管理办法》（川财采[2015]33号）规定的记入诚信档案的失信行为，将在响应文件中全面如实反映。</w:t>
      </w:r>
    </w:p>
    <w:p>
      <w:pPr>
        <w:ind w:firstLine="480" w:firstLineChars="200"/>
        <w:jc w:val="left"/>
        <w:rPr>
          <w:rFonts w:hint="eastAsia" w:ascii="宋体" w:hAnsi="宋体"/>
          <w:color w:val="auto"/>
          <w:sz w:val="24"/>
        </w:rPr>
      </w:pPr>
      <w:r>
        <w:rPr>
          <w:rFonts w:hint="eastAsia" w:ascii="宋体" w:hAnsi="宋体"/>
          <w:color w:val="auto"/>
          <w:sz w:val="24"/>
        </w:rPr>
        <w:t>六、响应文件中提供的任何资料和技术、服务、商务等响应承诺情况都是真实的、有效的、合法的。</w:t>
      </w:r>
    </w:p>
    <w:p>
      <w:pPr>
        <w:ind w:firstLine="480" w:firstLineChars="200"/>
        <w:jc w:val="left"/>
        <w:rPr>
          <w:rFonts w:hint="eastAsia" w:ascii="宋体" w:hAnsi="宋体"/>
          <w:color w:val="auto"/>
          <w:sz w:val="24"/>
        </w:rPr>
      </w:pPr>
      <w:r>
        <w:rPr>
          <w:rFonts w:hint="eastAsia" w:ascii="宋体" w:hAnsi="宋体"/>
          <w:color w:val="auto"/>
          <w:sz w:val="24"/>
        </w:rPr>
        <w:t>本公司对上述承诺的内容事项真实性负责。如经查实上述承诺的内容事项存在虚假，我公司愿意接受以提供虚假材料谋取成交的法律责任。</w:t>
      </w:r>
    </w:p>
    <w:p>
      <w:pPr>
        <w:ind w:firstLine="480" w:firstLineChars="200"/>
        <w:jc w:val="left"/>
        <w:rPr>
          <w:rFonts w:hint="eastAsia" w:ascii="宋体" w:hAnsi="宋体"/>
          <w:color w:val="auto"/>
          <w:sz w:val="24"/>
        </w:rPr>
      </w:pPr>
    </w:p>
    <w:p>
      <w:pPr>
        <w:ind w:firstLine="480" w:firstLineChars="200"/>
        <w:jc w:val="left"/>
        <w:rPr>
          <w:rFonts w:hint="eastAsia" w:ascii="宋体" w:hAnsi="宋体"/>
          <w:color w:val="auto"/>
          <w:sz w:val="24"/>
        </w:rPr>
      </w:pPr>
    </w:p>
    <w:p>
      <w:pPr>
        <w:ind w:firstLine="480" w:firstLineChars="200"/>
        <w:jc w:val="left"/>
        <w:rPr>
          <w:rFonts w:hint="eastAsia" w:ascii="宋体" w:hAnsi="宋体"/>
          <w:color w:val="auto"/>
          <w:sz w:val="24"/>
        </w:rPr>
      </w:pPr>
      <w:r>
        <w:rPr>
          <w:rFonts w:hint="eastAsia" w:ascii="宋体" w:hAnsi="宋体"/>
          <w:color w:val="auto"/>
          <w:sz w:val="24"/>
        </w:rPr>
        <w:t>法定代表人签字或者加盖个人私章：XXXX</w:t>
      </w:r>
    </w:p>
    <w:p>
      <w:pPr>
        <w:ind w:firstLine="480" w:firstLineChars="200"/>
        <w:jc w:val="left"/>
        <w:rPr>
          <w:rFonts w:hint="eastAsia" w:ascii="宋体" w:hAnsi="宋体"/>
          <w:color w:val="auto"/>
          <w:sz w:val="24"/>
        </w:rPr>
      </w:pPr>
      <w:r>
        <w:rPr>
          <w:rFonts w:hint="eastAsia" w:ascii="宋体" w:hAnsi="宋体"/>
          <w:color w:val="auto"/>
          <w:sz w:val="24"/>
        </w:rPr>
        <w:t>授权代表签字：XXXX</w:t>
      </w:r>
    </w:p>
    <w:p>
      <w:pPr>
        <w:ind w:firstLine="480" w:firstLineChars="200"/>
        <w:jc w:val="left"/>
        <w:rPr>
          <w:rFonts w:hint="eastAsia" w:ascii="宋体" w:hAnsi="宋体"/>
          <w:color w:val="auto"/>
          <w:sz w:val="24"/>
        </w:rPr>
      </w:pPr>
      <w:r>
        <w:rPr>
          <w:rFonts w:hint="eastAsia" w:ascii="宋体" w:hAnsi="宋体"/>
          <w:color w:val="auto"/>
          <w:sz w:val="24"/>
        </w:rPr>
        <w:t>供应商名称：XXXX（盖章）</w:t>
      </w:r>
    </w:p>
    <w:p>
      <w:pPr>
        <w:ind w:firstLine="480" w:firstLineChars="200"/>
        <w:jc w:val="left"/>
        <w:rPr>
          <w:rFonts w:hint="eastAsia" w:ascii="宋体" w:hAnsi="宋体"/>
          <w:color w:val="auto"/>
          <w:sz w:val="24"/>
        </w:rPr>
      </w:pPr>
      <w:r>
        <w:rPr>
          <w:rFonts w:hint="eastAsia" w:ascii="宋体" w:hAnsi="宋体"/>
          <w:color w:val="auto"/>
          <w:sz w:val="24"/>
        </w:rPr>
        <w:t>日    期：XXX年XXX月XXX日</w:t>
      </w:r>
    </w:p>
    <w:p>
      <w:pPr>
        <w:jc w:val="center"/>
        <w:rPr>
          <w:rFonts w:hint="eastAsia" w:ascii="宋体" w:hAnsi="宋体"/>
          <w:bCs/>
          <w:color w:val="auto"/>
          <w:sz w:val="30"/>
          <w:szCs w:val="30"/>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9"/>
        <w:rPr>
          <w:rFonts w:hint="eastAsia"/>
          <w:b/>
          <w:color w:val="auto"/>
          <w:sz w:val="32"/>
          <w:szCs w:val="32"/>
        </w:rPr>
      </w:pPr>
    </w:p>
    <w:p>
      <w:pPr>
        <w:pStyle w:val="12"/>
        <w:tabs>
          <w:tab w:val="left" w:pos="0"/>
        </w:tabs>
        <w:jc w:val="center"/>
        <w:rPr>
          <w:rFonts w:hint="eastAsia"/>
          <w:b/>
          <w:color w:val="auto"/>
          <w:sz w:val="32"/>
          <w:szCs w:val="32"/>
          <w:lang w:eastAsia="zh-CN"/>
        </w:rPr>
      </w:pPr>
    </w:p>
    <w:p>
      <w:pPr>
        <w:jc w:val="center"/>
        <w:rPr>
          <w:rFonts w:hint="eastAsia" w:eastAsia="宋体"/>
          <w:b/>
          <w:color w:val="auto"/>
          <w:sz w:val="32"/>
          <w:szCs w:val="32"/>
          <w:lang w:eastAsia="zh-CN"/>
        </w:rPr>
      </w:pPr>
      <w:r>
        <w:rPr>
          <w:rFonts w:hint="eastAsia"/>
          <w:b/>
          <w:color w:val="auto"/>
          <w:sz w:val="32"/>
          <w:szCs w:val="32"/>
          <w:lang w:eastAsia="zh-CN"/>
        </w:rPr>
        <w:t>五、</w:t>
      </w:r>
      <w:r>
        <w:rPr>
          <w:rFonts w:hint="eastAsia"/>
          <w:b/>
          <w:color w:val="auto"/>
          <w:sz w:val="32"/>
          <w:szCs w:val="32"/>
        </w:rPr>
        <w:t>诚信情况承诺</w:t>
      </w:r>
      <w:r>
        <w:rPr>
          <w:rFonts w:hint="eastAsia"/>
          <w:b/>
          <w:color w:val="auto"/>
          <w:sz w:val="32"/>
          <w:szCs w:val="32"/>
          <w:lang w:eastAsia="zh-CN"/>
        </w:rPr>
        <w:t>函</w:t>
      </w:r>
    </w:p>
    <w:p>
      <w:pPr>
        <w:widowControl/>
        <w:spacing w:line="400" w:lineRule="exact"/>
        <w:jc w:val="center"/>
        <w:rPr>
          <w:rFonts w:hint="eastAsia" w:ascii="ˎ̥" w:hAnsi="ˎ̥" w:cs="宋体"/>
          <w:color w:val="auto"/>
          <w:kern w:val="0"/>
          <w:sz w:val="24"/>
        </w:rPr>
      </w:pPr>
    </w:p>
    <w:p>
      <w:pPr>
        <w:adjustRightInd w:val="0"/>
        <w:spacing w:line="360" w:lineRule="auto"/>
        <w:jc w:val="left"/>
        <w:rPr>
          <w:rFonts w:hint="eastAsia" w:ascii="宋体" w:hAnsi="宋体" w:eastAsia="宋体" w:cs="宋体"/>
          <w:color w:val="auto"/>
          <w:sz w:val="24"/>
          <w:szCs w:val="24"/>
        </w:rPr>
      </w:pPr>
    </w:p>
    <w:p>
      <w:pPr>
        <w:adjustRightInd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 xml:space="preserve">                     （采购</w:t>
      </w:r>
      <w:r>
        <w:rPr>
          <w:rFonts w:hint="eastAsia" w:ascii="宋体" w:hAnsi="宋体" w:cs="宋体"/>
          <w:color w:val="auto"/>
          <w:sz w:val="24"/>
          <w:szCs w:val="24"/>
          <w:u w:val="single"/>
          <w:lang w:eastAsia="zh-CN"/>
        </w:rPr>
        <w:t>方</w:t>
      </w:r>
      <w:r>
        <w:rPr>
          <w:rFonts w:hint="eastAsia" w:ascii="宋体" w:hAnsi="宋体" w:eastAsia="宋体" w:cs="宋体"/>
          <w:color w:val="auto"/>
          <w:sz w:val="24"/>
          <w:szCs w:val="24"/>
          <w:u w:val="single"/>
        </w:rPr>
        <w:t>名称）</w:t>
      </w:r>
    </w:p>
    <w:p>
      <w:pPr>
        <w:pStyle w:val="19"/>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（供应商名称）参加本次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w:t>
      </w:r>
      <w:r>
        <w:rPr>
          <w:rFonts w:hint="eastAsia" w:ascii="宋体" w:hAnsi="宋体" w:eastAsia="宋体" w:cs="宋体"/>
          <w:color w:val="auto"/>
          <w:sz w:val="24"/>
          <w:szCs w:val="24"/>
          <w:lang w:eastAsia="zh-CN"/>
        </w:rPr>
        <w:t>项目编号</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）的采购活动，现根据《四川省政府采购当事人诚信管理办法》（川财采[2015]33号）的相关规定，针对本单位的诚信情况作出以下承诺：</w:t>
      </w:r>
    </w:p>
    <w:p>
      <w:pPr>
        <w:pStyle w:val="19"/>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我单位具有《四川省政府采购当事人诚信管理办法》（川财采[2015]33号）所规定的失信行为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次。（填写失信行为的次数时，建议使用大写数字，如零、壹、贰、叁、肆等。）；（仅限投标截止当日仍在有效期的次数）</w:t>
      </w:r>
    </w:p>
    <w:p>
      <w:pPr>
        <w:pStyle w:val="19"/>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我单位对以上填写信息的真实性负责，如有不实，本单位愿意承担由此产生的一切法律责任和后果。</w:t>
      </w:r>
    </w:p>
    <w:p>
      <w:pPr>
        <w:pStyle w:val="19"/>
        <w:spacing w:line="360" w:lineRule="auto"/>
        <w:rPr>
          <w:rFonts w:hint="eastAsia" w:ascii="宋体" w:hAnsi="宋体" w:eastAsia="宋体" w:cs="宋体"/>
          <w:color w:val="auto"/>
          <w:sz w:val="24"/>
          <w:szCs w:val="24"/>
        </w:rPr>
      </w:pPr>
    </w:p>
    <w:p>
      <w:pPr>
        <w:pStyle w:val="19"/>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供应商名称：XXX（盖单位公章）</w:t>
      </w:r>
    </w:p>
    <w:p>
      <w:pPr>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法定代表人或授权代表（签字）：XXX</w:t>
      </w:r>
    </w:p>
    <w:p>
      <w:pPr>
        <w:spacing w:line="360" w:lineRule="auto"/>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日      期： XXX</w:t>
      </w:r>
    </w:p>
    <w:p>
      <w:pPr>
        <w:pStyle w:val="19"/>
        <w:rPr>
          <w:rFonts w:hint="eastAsia" w:ascii="宋体" w:hAnsi="宋体" w:eastAsia="宋体"/>
          <w:color w:val="auto"/>
        </w:rPr>
      </w:pPr>
    </w:p>
    <w:p>
      <w:pPr>
        <w:pStyle w:val="19"/>
        <w:rPr>
          <w:rFonts w:hint="eastAsia" w:ascii="宋体" w:hAnsi="宋体" w:eastAsia="宋体"/>
          <w:color w:val="auto"/>
        </w:rPr>
      </w:pPr>
    </w:p>
    <w:p>
      <w:pPr>
        <w:pStyle w:val="19"/>
        <w:rPr>
          <w:rFonts w:hint="eastAsia" w:ascii="宋体" w:hAnsi="宋体" w:eastAsia="宋体"/>
          <w:color w:val="auto"/>
        </w:rPr>
      </w:pPr>
    </w:p>
    <w:p>
      <w:pPr>
        <w:pStyle w:val="19"/>
        <w:rPr>
          <w:rFonts w:hint="eastAsia" w:ascii="宋体" w:hAnsi="宋体" w:eastAsia="宋体"/>
          <w:color w:val="auto"/>
        </w:rPr>
      </w:pPr>
    </w:p>
    <w:p>
      <w:pPr>
        <w:pStyle w:val="19"/>
        <w:rPr>
          <w:rFonts w:hint="eastAsia" w:ascii="宋体" w:hAnsi="宋体" w:eastAsia="宋体"/>
          <w:color w:val="auto"/>
        </w:rPr>
      </w:pPr>
    </w:p>
    <w:p>
      <w:pPr>
        <w:pStyle w:val="19"/>
        <w:rPr>
          <w:rFonts w:hint="eastAsia" w:ascii="宋体" w:hAnsi="宋体"/>
          <w:b/>
          <w:bCs/>
          <w:color w:val="auto"/>
          <w:sz w:val="32"/>
          <w:szCs w:val="32"/>
        </w:rPr>
      </w:pPr>
    </w:p>
    <w:p>
      <w:pPr>
        <w:pStyle w:val="19"/>
        <w:rPr>
          <w:rFonts w:hint="eastAsia" w:ascii="宋体" w:hAnsi="宋体"/>
          <w:b/>
          <w:bCs/>
          <w:color w:val="auto"/>
          <w:sz w:val="32"/>
          <w:szCs w:val="32"/>
        </w:rPr>
      </w:pPr>
    </w:p>
    <w:p>
      <w:pPr>
        <w:pStyle w:val="19"/>
        <w:rPr>
          <w:rFonts w:hint="eastAsia" w:ascii="宋体" w:hAnsi="宋体"/>
          <w:b/>
          <w:bCs/>
          <w:color w:val="auto"/>
          <w:sz w:val="32"/>
          <w:szCs w:val="32"/>
        </w:rPr>
      </w:pPr>
    </w:p>
    <w:p>
      <w:pPr>
        <w:pStyle w:val="19"/>
        <w:rPr>
          <w:rFonts w:hint="eastAsia" w:ascii="宋体" w:hAnsi="宋体"/>
          <w:b/>
          <w:bCs/>
          <w:color w:val="auto"/>
          <w:sz w:val="32"/>
          <w:szCs w:val="32"/>
        </w:rPr>
      </w:pPr>
    </w:p>
    <w:p>
      <w:pPr>
        <w:rPr>
          <w:rFonts w:hint="eastAsia" w:ascii="宋体" w:hAnsi="宋体"/>
          <w:b/>
          <w:bCs/>
          <w:color w:val="auto"/>
          <w:sz w:val="32"/>
          <w:szCs w:val="32"/>
          <w:lang w:eastAsia="zh-CN"/>
        </w:rPr>
      </w:pPr>
      <w:r>
        <w:rPr>
          <w:rFonts w:hint="eastAsia" w:ascii="宋体" w:hAnsi="宋体"/>
          <w:b/>
          <w:bCs/>
          <w:color w:val="auto"/>
          <w:sz w:val="32"/>
          <w:szCs w:val="32"/>
          <w:lang w:eastAsia="zh-CN"/>
        </w:rPr>
        <w:br w:type="page"/>
      </w:r>
    </w:p>
    <w:p>
      <w:pPr>
        <w:numPr>
          <w:ilvl w:val="0"/>
          <w:numId w:val="0"/>
        </w:numPr>
        <w:jc w:val="center"/>
        <w:rPr>
          <w:rFonts w:hint="eastAsia" w:ascii="宋体" w:hAnsi="宋体"/>
          <w:b/>
          <w:bCs/>
          <w:color w:val="auto"/>
          <w:sz w:val="32"/>
          <w:szCs w:val="32"/>
          <w:lang w:eastAsia="zh-CN"/>
        </w:rPr>
      </w:pPr>
      <w:r>
        <w:rPr>
          <w:rFonts w:hint="eastAsia" w:ascii="宋体" w:hAnsi="宋体"/>
          <w:b/>
          <w:bCs/>
          <w:color w:val="auto"/>
          <w:sz w:val="32"/>
          <w:szCs w:val="32"/>
          <w:lang w:val="en-US" w:eastAsia="zh-CN"/>
        </w:rPr>
        <w:t>六</w:t>
      </w:r>
      <w:r>
        <w:rPr>
          <w:rFonts w:hint="eastAsia" w:ascii="宋体" w:hAnsi="宋体"/>
          <w:b/>
          <w:bCs/>
          <w:color w:val="auto"/>
          <w:sz w:val="32"/>
          <w:szCs w:val="32"/>
          <w:lang w:eastAsia="zh-CN"/>
        </w:rPr>
        <w:t>、无行贿犯罪记录承诺函</w:t>
      </w:r>
    </w:p>
    <w:p>
      <w:pPr>
        <w:pStyle w:val="19"/>
        <w:spacing w:line="360" w:lineRule="auto"/>
        <w:jc w:val="both"/>
        <w:rPr>
          <w:rFonts w:hint="eastAsia" w:ascii="宋体" w:hAnsi="宋体" w:eastAsia="宋体" w:cs="宋体"/>
          <w:color w:val="auto"/>
          <w:kern w:val="2"/>
          <w:sz w:val="24"/>
          <w:szCs w:val="24"/>
          <w:u w:val="single"/>
        </w:rPr>
      </w:pPr>
    </w:p>
    <w:p>
      <w:pPr>
        <w:pStyle w:val="19"/>
        <w:spacing w:line="360" w:lineRule="auto"/>
        <w:jc w:val="both"/>
        <w:rPr>
          <w:rFonts w:hint="eastAsia" w:ascii="宋体" w:hAnsi="宋体" w:eastAsia="宋体" w:cs="宋体"/>
          <w:color w:val="auto"/>
          <w:kern w:val="2"/>
          <w:sz w:val="24"/>
          <w:szCs w:val="24"/>
          <w:u w:val="single"/>
        </w:rPr>
      </w:pPr>
    </w:p>
    <w:p>
      <w:pPr>
        <w:pStyle w:val="19"/>
        <w:spacing w:line="360" w:lineRule="auto"/>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u w:val="single"/>
        </w:rPr>
        <w:t>XXXX</w:t>
      </w:r>
      <w:r>
        <w:rPr>
          <w:rFonts w:hint="eastAsia" w:ascii="宋体" w:hAnsi="宋体" w:eastAsia="宋体" w:cs="宋体"/>
          <w:color w:val="auto"/>
          <w:kern w:val="2"/>
          <w:sz w:val="24"/>
          <w:szCs w:val="24"/>
        </w:rPr>
        <w:t>（采购</w:t>
      </w:r>
      <w:r>
        <w:rPr>
          <w:rFonts w:hint="eastAsia" w:ascii="宋体" w:hAnsi="宋体" w:eastAsia="宋体" w:cs="宋体"/>
          <w:color w:val="auto"/>
          <w:kern w:val="2"/>
          <w:sz w:val="24"/>
          <w:szCs w:val="24"/>
          <w:lang w:eastAsia="zh-CN"/>
        </w:rPr>
        <w:t>方</w:t>
      </w:r>
      <w:r>
        <w:rPr>
          <w:rFonts w:hint="eastAsia" w:ascii="宋体" w:hAnsi="宋体" w:eastAsia="宋体" w:cs="宋体"/>
          <w:color w:val="auto"/>
          <w:kern w:val="2"/>
          <w:sz w:val="24"/>
          <w:szCs w:val="24"/>
        </w:rPr>
        <w:t>）：</w:t>
      </w:r>
    </w:p>
    <w:p>
      <w:pPr>
        <w:pStyle w:val="19"/>
        <w:spacing w:line="360" w:lineRule="auto"/>
        <w:ind w:firstLine="720" w:firstLineChars="3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我公司作为本次采购项目的</w:t>
      </w:r>
      <w:r>
        <w:rPr>
          <w:rFonts w:hint="eastAsia" w:ascii="宋体" w:hAnsi="宋体" w:eastAsia="宋体" w:cs="宋体"/>
          <w:color w:val="auto"/>
          <w:kern w:val="2"/>
          <w:sz w:val="24"/>
          <w:szCs w:val="24"/>
          <w:lang w:eastAsia="zh-CN"/>
        </w:rPr>
        <w:t>供应商</w:t>
      </w:r>
      <w:r>
        <w:rPr>
          <w:rFonts w:hint="eastAsia" w:ascii="宋体" w:hAnsi="宋体" w:eastAsia="宋体" w:cs="宋体"/>
          <w:color w:val="auto"/>
          <w:kern w:val="2"/>
          <w:sz w:val="24"/>
          <w:szCs w:val="24"/>
        </w:rPr>
        <w:t>，现作出如下承诺：</w:t>
      </w:r>
    </w:p>
    <w:p>
      <w:pPr>
        <w:pStyle w:val="19"/>
        <w:spacing w:line="360" w:lineRule="auto"/>
        <w:ind w:firstLine="720" w:firstLineChars="3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我公司</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XXX</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及现任法定代表人</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lang w:val="en-US" w:eastAsia="zh-CN"/>
        </w:rPr>
        <w:t>XXX</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在参加采购活动前三年内不具有行贿犯罪记录。</w:t>
      </w:r>
    </w:p>
    <w:p>
      <w:pPr>
        <w:pStyle w:val="19"/>
        <w:spacing w:line="360" w:lineRule="auto"/>
        <w:ind w:firstLine="720" w:firstLineChars="300"/>
        <w:jc w:val="both"/>
        <w:rPr>
          <w:rFonts w:hint="eastAsia" w:ascii="宋体" w:hAnsi="宋体" w:eastAsia="宋体" w:cs="宋体"/>
          <w:color w:val="auto"/>
          <w:sz w:val="24"/>
          <w:szCs w:val="24"/>
        </w:rPr>
      </w:pPr>
      <w:r>
        <w:rPr>
          <w:rFonts w:hint="eastAsia" w:ascii="宋体" w:hAnsi="宋体" w:eastAsia="宋体" w:cs="宋体"/>
          <w:color w:val="auto"/>
          <w:sz w:val="24"/>
          <w:szCs w:val="24"/>
        </w:rPr>
        <w:t>本公司对上述承诺的内容事项真实性负责。如经查实上述承诺的内容事项存在虚假，我公司愿意接受以提供虚假材料谋取中标追究法律责任。</w:t>
      </w:r>
    </w:p>
    <w:p>
      <w:pPr>
        <w:pStyle w:val="19"/>
        <w:spacing w:line="360" w:lineRule="auto"/>
        <w:ind w:firstLine="720" w:firstLineChars="300"/>
        <w:jc w:val="both"/>
        <w:rPr>
          <w:rFonts w:hint="eastAsia" w:ascii="宋体" w:hAnsi="宋体" w:eastAsia="宋体" w:cs="宋体"/>
          <w:color w:val="auto"/>
          <w:sz w:val="24"/>
          <w:szCs w:val="24"/>
        </w:rPr>
      </w:pPr>
    </w:p>
    <w:p>
      <w:pPr>
        <w:pStyle w:val="19"/>
        <w:spacing w:line="360" w:lineRule="auto"/>
        <w:ind w:firstLine="720" w:firstLineChars="300"/>
        <w:jc w:val="both"/>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供应商名称：XXX（盖单位公章）</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法定代表人或授权代表（签字）：XXX</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日      期：XXX</w:t>
      </w:r>
    </w:p>
    <w:p>
      <w:pPr>
        <w:rPr>
          <w:rFonts w:hint="eastAsia"/>
          <w:b/>
          <w:color w:val="auto"/>
          <w:sz w:val="32"/>
          <w:szCs w:val="32"/>
        </w:rPr>
      </w:pPr>
      <w:r>
        <w:rPr>
          <w:rFonts w:hint="eastAsia"/>
          <w:b/>
          <w:color w:val="auto"/>
          <w:sz w:val="32"/>
          <w:szCs w:val="32"/>
        </w:rPr>
        <w:br w:type="page"/>
      </w:r>
    </w:p>
    <w:p>
      <w:pPr>
        <w:pStyle w:val="12"/>
        <w:tabs>
          <w:tab w:val="left" w:pos="0"/>
        </w:tabs>
        <w:jc w:val="center"/>
        <w:rPr>
          <w:rFonts w:hint="eastAsia"/>
          <w:b/>
          <w:color w:val="auto"/>
          <w:sz w:val="32"/>
          <w:szCs w:val="32"/>
        </w:rPr>
      </w:pPr>
      <w:r>
        <w:rPr>
          <w:rFonts w:hint="eastAsia"/>
          <w:b/>
          <w:color w:val="auto"/>
          <w:sz w:val="32"/>
          <w:szCs w:val="32"/>
          <w:lang w:val="en-US" w:eastAsia="zh-CN"/>
        </w:rPr>
        <w:t>七、</w:t>
      </w:r>
      <w:r>
        <w:rPr>
          <w:rFonts w:hint="eastAsia"/>
          <w:b/>
          <w:color w:val="auto"/>
          <w:sz w:val="32"/>
          <w:szCs w:val="32"/>
        </w:rPr>
        <w:t>技术、服务要求应答表</w:t>
      </w:r>
    </w:p>
    <w:p>
      <w:pPr>
        <w:ind w:firstLine="720" w:firstLineChars="300"/>
        <w:rPr>
          <w:rFonts w:hint="eastAsia"/>
          <w:color w:val="auto"/>
          <w:sz w:val="24"/>
        </w:rPr>
      </w:pPr>
      <w:r>
        <w:rPr>
          <w:rFonts w:hint="eastAsia"/>
          <w:color w:val="auto"/>
          <w:sz w:val="24"/>
        </w:rPr>
        <w:t>项目名称：</w:t>
      </w:r>
    </w:p>
    <w:p>
      <w:pPr>
        <w:ind w:firstLine="720" w:firstLineChars="300"/>
        <w:rPr>
          <w:rFonts w:hint="eastAsia"/>
          <w:color w:val="auto"/>
          <w:sz w:val="24"/>
        </w:rPr>
      </w:pPr>
      <w:r>
        <w:rPr>
          <w:rFonts w:hint="eastAsia"/>
          <w:color w:val="auto"/>
          <w:sz w:val="24"/>
        </w:rPr>
        <w:t>项目编号：</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4262"/>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30" w:type="dxa"/>
            <w:noWrap w:val="0"/>
            <w:vAlign w:val="center"/>
          </w:tcPr>
          <w:p>
            <w:pPr>
              <w:jc w:val="center"/>
              <w:rPr>
                <w:rFonts w:hint="eastAsia" w:ascii="宋体" w:hAnsi="宋体"/>
                <w:color w:val="auto"/>
                <w:sz w:val="24"/>
              </w:rPr>
            </w:pPr>
            <w:r>
              <w:rPr>
                <w:rFonts w:hint="eastAsia" w:ascii="宋体" w:hAnsi="宋体"/>
                <w:color w:val="auto"/>
                <w:sz w:val="24"/>
              </w:rPr>
              <w:t>序号</w:t>
            </w:r>
          </w:p>
        </w:tc>
        <w:tc>
          <w:tcPr>
            <w:tcW w:w="4262" w:type="dxa"/>
            <w:noWrap w:val="0"/>
            <w:vAlign w:val="center"/>
          </w:tcPr>
          <w:p>
            <w:pPr>
              <w:jc w:val="center"/>
              <w:rPr>
                <w:rFonts w:hint="eastAsia" w:ascii="宋体" w:hAnsi="宋体"/>
                <w:color w:val="auto"/>
                <w:sz w:val="24"/>
              </w:rPr>
            </w:pPr>
            <w:r>
              <w:rPr>
                <w:rFonts w:hint="eastAsia" w:ascii="宋体" w:hAnsi="宋体"/>
                <w:color w:val="auto"/>
                <w:sz w:val="24"/>
              </w:rPr>
              <w:t>采购文件要求</w:t>
            </w:r>
          </w:p>
        </w:tc>
        <w:tc>
          <w:tcPr>
            <w:tcW w:w="2795" w:type="dxa"/>
            <w:noWrap w:val="0"/>
            <w:vAlign w:val="center"/>
          </w:tcPr>
          <w:p>
            <w:pPr>
              <w:jc w:val="center"/>
              <w:rPr>
                <w:rFonts w:hint="eastAsia" w:ascii="宋体" w:hAnsi="宋体"/>
                <w:color w:val="auto"/>
                <w:sz w:val="24"/>
              </w:rPr>
            </w:pPr>
            <w:r>
              <w:rPr>
                <w:rFonts w:hint="eastAsia" w:ascii="宋体" w:hAnsi="宋体"/>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30" w:type="dxa"/>
            <w:noWrap w:val="0"/>
            <w:vAlign w:val="top"/>
          </w:tcPr>
          <w:p>
            <w:pPr>
              <w:jc w:val="center"/>
              <w:rPr>
                <w:rFonts w:hint="eastAsia" w:ascii="宋体" w:hAnsi="宋体"/>
                <w:color w:val="auto"/>
                <w:sz w:val="24"/>
              </w:rPr>
            </w:pPr>
          </w:p>
        </w:tc>
        <w:tc>
          <w:tcPr>
            <w:tcW w:w="4262" w:type="dxa"/>
            <w:noWrap w:val="0"/>
            <w:vAlign w:val="top"/>
          </w:tcPr>
          <w:p>
            <w:pPr>
              <w:jc w:val="center"/>
              <w:rPr>
                <w:rFonts w:hint="eastAsia" w:ascii="宋体" w:hAnsi="宋体"/>
                <w:color w:val="auto"/>
                <w:sz w:val="24"/>
              </w:rPr>
            </w:pPr>
          </w:p>
        </w:tc>
        <w:tc>
          <w:tcPr>
            <w:tcW w:w="2795" w:type="dxa"/>
            <w:noWrap w:val="0"/>
            <w:vAlign w:val="top"/>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noWrap w:val="0"/>
            <w:vAlign w:val="top"/>
          </w:tcPr>
          <w:p>
            <w:pPr>
              <w:jc w:val="center"/>
              <w:rPr>
                <w:rFonts w:hint="eastAsia" w:ascii="宋体" w:hAnsi="宋体"/>
                <w:color w:val="auto"/>
                <w:sz w:val="24"/>
              </w:rPr>
            </w:pPr>
          </w:p>
        </w:tc>
        <w:tc>
          <w:tcPr>
            <w:tcW w:w="4262" w:type="dxa"/>
            <w:noWrap w:val="0"/>
            <w:vAlign w:val="top"/>
          </w:tcPr>
          <w:p>
            <w:pPr>
              <w:jc w:val="center"/>
              <w:rPr>
                <w:rFonts w:hint="eastAsia" w:ascii="宋体" w:hAnsi="宋体"/>
                <w:color w:val="auto"/>
                <w:sz w:val="24"/>
              </w:rPr>
            </w:pPr>
          </w:p>
        </w:tc>
        <w:tc>
          <w:tcPr>
            <w:tcW w:w="2795" w:type="dxa"/>
            <w:noWrap w:val="0"/>
            <w:vAlign w:val="top"/>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noWrap w:val="0"/>
            <w:vAlign w:val="top"/>
          </w:tcPr>
          <w:p>
            <w:pPr>
              <w:jc w:val="center"/>
              <w:rPr>
                <w:rFonts w:hint="eastAsia" w:ascii="宋体" w:hAnsi="宋体"/>
                <w:color w:val="auto"/>
                <w:sz w:val="24"/>
              </w:rPr>
            </w:pPr>
          </w:p>
        </w:tc>
        <w:tc>
          <w:tcPr>
            <w:tcW w:w="4262" w:type="dxa"/>
            <w:noWrap w:val="0"/>
            <w:vAlign w:val="top"/>
          </w:tcPr>
          <w:p>
            <w:pPr>
              <w:jc w:val="center"/>
              <w:rPr>
                <w:rFonts w:hint="eastAsia" w:ascii="宋体" w:hAnsi="宋体"/>
                <w:color w:val="auto"/>
                <w:sz w:val="24"/>
              </w:rPr>
            </w:pPr>
          </w:p>
        </w:tc>
        <w:tc>
          <w:tcPr>
            <w:tcW w:w="2795" w:type="dxa"/>
            <w:noWrap w:val="0"/>
            <w:vAlign w:val="top"/>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30" w:type="dxa"/>
            <w:noWrap w:val="0"/>
            <w:vAlign w:val="top"/>
          </w:tcPr>
          <w:p>
            <w:pPr>
              <w:jc w:val="center"/>
              <w:rPr>
                <w:rFonts w:hint="eastAsia" w:ascii="宋体" w:hAnsi="宋体"/>
                <w:color w:val="auto"/>
                <w:sz w:val="24"/>
              </w:rPr>
            </w:pPr>
          </w:p>
        </w:tc>
        <w:tc>
          <w:tcPr>
            <w:tcW w:w="4262" w:type="dxa"/>
            <w:noWrap w:val="0"/>
            <w:vAlign w:val="top"/>
          </w:tcPr>
          <w:p>
            <w:pPr>
              <w:jc w:val="center"/>
              <w:rPr>
                <w:rFonts w:hint="eastAsia" w:ascii="宋体" w:hAnsi="宋体"/>
                <w:color w:val="auto"/>
                <w:sz w:val="24"/>
              </w:rPr>
            </w:pPr>
          </w:p>
        </w:tc>
        <w:tc>
          <w:tcPr>
            <w:tcW w:w="2795" w:type="dxa"/>
            <w:noWrap w:val="0"/>
            <w:vAlign w:val="top"/>
          </w:tcPr>
          <w:p>
            <w:pPr>
              <w:jc w:val="center"/>
              <w:rPr>
                <w:rFonts w:hint="eastAsia" w:ascii="宋体" w:hAnsi="宋体"/>
                <w:color w:val="auto"/>
                <w:sz w:val="24"/>
              </w:rPr>
            </w:pPr>
          </w:p>
        </w:tc>
      </w:tr>
    </w:tbl>
    <w:p>
      <w:pPr>
        <w:ind w:firstLine="480" w:firstLineChars="200"/>
        <w:rPr>
          <w:rFonts w:hint="eastAsia" w:ascii="宋体" w:hAnsi="宋体"/>
          <w:b/>
          <w:color w:val="auto"/>
          <w:sz w:val="24"/>
        </w:rPr>
      </w:pPr>
      <w:r>
        <w:rPr>
          <w:rFonts w:hint="eastAsia" w:ascii="宋体" w:hAnsi="宋体"/>
          <w:color w:val="auto"/>
          <w:sz w:val="24"/>
        </w:rPr>
        <w:t>注：供应商必须根据</w:t>
      </w:r>
      <w:r>
        <w:rPr>
          <w:rFonts w:hint="eastAsia" w:ascii="宋体" w:hAnsi="宋体"/>
          <w:color w:val="auto"/>
          <w:sz w:val="24"/>
          <w:lang w:eastAsia="zh-CN"/>
        </w:rPr>
        <w:t>谈判</w:t>
      </w:r>
      <w:r>
        <w:rPr>
          <w:rFonts w:hint="eastAsia" w:ascii="宋体" w:hAnsi="宋体"/>
          <w:color w:val="auto"/>
          <w:sz w:val="24"/>
        </w:rPr>
        <w:t>文件要求据实逐条填写，不得虚假响应，虚假响应的，其响应文件无效并按规定追究其相关责任。</w:t>
      </w:r>
    </w:p>
    <w:p>
      <w:pPr>
        <w:rPr>
          <w:rFonts w:hint="eastAsia"/>
          <w:color w:val="auto"/>
        </w:rPr>
      </w:pPr>
    </w:p>
    <w:p>
      <w:pPr>
        <w:rPr>
          <w:rFonts w:hint="eastAsia"/>
          <w:color w:val="auto"/>
        </w:rPr>
      </w:pPr>
    </w:p>
    <w:p>
      <w:pPr>
        <w:rPr>
          <w:rFonts w:hint="eastAsia" w:ascii="宋体" w:hAnsi="宋体" w:cs="宋体"/>
          <w:color w:val="auto"/>
          <w:sz w:val="24"/>
        </w:rPr>
      </w:pPr>
      <w:r>
        <w:rPr>
          <w:rFonts w:hint="eastAsia" w:ascii="宋体" w:hAnsi="宋体" w:cs="宋体"/>
          <w:color w:val="auto"/>
          <w:sz w:val="24"/>
        </w:rPr>
        <w:t>供应商名称：XXXX（单位盖章）。</w:t>
      </w:r>
    </w:p>
    <w:p>
      <w:pPr>
        <w:rPr>
          <w:rFonts w:hint="eastAsia" w:ascii="宋体" w:hAnsi="宋体" w:cs="宋体"/>
          <w:color w:val="auto"/>
          <w:sz w:val="24"/>
        </w:rPr>
      </w:pPr>
      <w:r>
        <w:rPr>
          <w:rFonts w:hint="eastAsia" w:ascii="宋体" w:hAnsi="宋体" w:cs="宋体"/>
          <w:color w:val="auto"/>
          <w:sz w:val="24"/>
        </w:rPr>
        <w:t>法定代表人或授权代表（签字或加盖个人名章）：XXXX。</w:t>
      </w:r>
    </w:p>
    <w:p>
      <w:pPr>
        <w:rPr>
          <w:rFonts w:hint="eastAsia" w:ascii="宋体" w:hAnsi="宋体" w:cs="宋体"/>
          <w:color w:val="auto"/>
          <w:sz w:val="24"/>
        </w:rPr>
        <w:sectPr>
          <w:pgSz w:w="11907" w:h="16840"/>
          <w:pgMar w:top="1440" w:right="1474" w:bottom="1440" w:left="1474" w:header="851" w:footer="992" w:gutter="0"/>
          <w:pgNumType w:fmt="numberInDash"/>
          <w:cols w:space="720" w:num="1"/>
          <w:docGrid w:linePitch="312" w:charSpace="0"/>
        </w:sectPr>
      </w:pPr>
      <w:r>
        <w:rPr>
          <w:rFonts w:hint="eastAsia" w:ascii="宋体" w:hAnsi="宋体" w:cs="宋体"/>
          <w:color w:val="auto"/>
          <w:sz w:val="24"/>
        </w:rPr>
        <w:t>日期：XXXX。</w:t>
      </w:r>
    </w:p>
    <w:p>
      <w:pPr>
        <w:jc w:val="center"/>
        <w:rPr>
          <w:rFonts w:hint="eastAsia" w:ascii="宋体" w:hAnsi="宋体" w:eastAsia="宋体" w:cs="Arial"/>
          <w:b/>
          <w:bCs/>
          <w:color w:val="auto"/>
          <w:sz w:val="32"/>
          <w:szCs w:val="32"/>
          <w:lang w:eastAsia="zh-CN"/>
        </w:rPr>
      </w:pPr>
      <w:r>
        <w:rPr>
          <w:rFonts w:hint="eastAsia" w:ascii="宋体" w:hAnsi="宋体" w:cs="Arial"/>
          <w:b/>
          <w:bCs/>
          <w:color w:val="auto"/>
          <w:sz w:val="32"/>
          <w:szCs w:val="32"/>
          <w:lang w:val="en-US" w:eastAsia="zh-CN"/>
        </w:rPr>
        <w:t>八</w:t>
      </w:r>
      <w:r>
        <w:rPr>
          <w:rFonts w:hint="eastAsia" w:ascii="宋体" w:hAnsi="宋体" w:cs="Arial"/>
          <w:b/>
          <w:bCs/>
          <w:color w:val="auto"/>
          <w:sz w:val="32"/>
          <w:szCs w:val="32"/>
        </w:rPr>
        <w:t>、供应商类似项目业绩一览表</w:t>
      </w:r>
      <w:r>
        <w:rPr>
          <w:rFonts w:hint="eastAsia" w:ascii="宋体" w:hAnsi="宋体" w:cs="Arial"/>
          <w:b/>
          <w:bCs/>
          <w:color w:val="auto"/>
          <w:sz w:val="32"/>
          <w:szCs w:val="32"/>
          <w:lang w:eastAsia="zh-CN"/>
        </w:rPr>
        <w:t>（若有）</w:t>
      </w:r>
    </w:p>
    <w:p>
      <w:pPr>
        <w:spacing w:line="400" w:lineRule="exact"/>
        <w:rPr>
          <w:rFonts w:hint="eastAsia" w:ascii="宋体" w:hAnsi="宋体" w:cs="Arial"/>
          <w:color w:val="auto"/>
          <w:sz w:val="24"/>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noWrap w:val="0"/>
            <w:vAlign w:val="center"/>
          </w:tcPr>
          <w:p>
            <w:pPr>
              <w:spacing w:line="400" w:lineRule="exact"/>
              <w:ind w:firstLine="105" w:firstLineChars="50"/>
              <w:jc w:val="center"/>
              <w:rPr>
                <w:rFonts w:hint="eastAsia" w:ascii="宋体" w:hAnsi="宋体" w:cs="Arial"/>
                <w:b/>
                <w:color w:val="auto"/>
              </w:rPr>
            </w:pPr>
            <w:r>
              <w:rPr>
                <w:rFonts w:hint="eastAsia" w:ascii="宋体" w:hAnsi="宋体" w:cs="Arial"/>
                <w:b/>
                <w:color w:val="auto"/>
              </w:rPr>
              <w:t>年份</w:t>
            </w:r>
          </w:p>
        </w:tc>
        <w:tc>
          <w:tcPr>
            <w:tcW w:w="1439" w:type="dxa"/>
            <w:noWrap w:val="0"/>
            <w:vAlign w:val="center"/>
          </w:tcPr>
          <w:p>
            <w:pPr>
              <w:spacing w:line="400" w:lineRule="exact"/>
              <w:jc w:val="center"/>
              <w:rPr>
                <w:rFonts w:hint="eastAsia" w:ascii="宋体" w:hAnsi="宋体" w:cs="Arial"/>
                <w:b/>
                <w:color w:val="auto"/>
              </w:rPr>
            </w:pPr>
            <w:r>
              <w:rPr>
                <w:rFonts w:hint="eastAsia" w:ascii="宋体" w:hAnsi="宋体" w:cs="Arial"/>
                <w:b/>
                <w:color w:val="auto"/>
              </w:rPr>
              <w:t>用户名称</w:t>
            </w:r>
          </w:p>
        </w:tc>
        <w:tc>
          <w:tcPr>
            <w:tcW w:w="1319" w:type="dxa"/>
            <w:noWrap w:val="0"/>
            <w:vAlign w:val="center"/>
          </w:tcPr>
          <w:p>
            <w:pPr>
              <w:spacing w:line="400" w:lineRule="exact"/>
              <w:jc w:val="center"/>
              <w:rPr>
                <w:rFonts w:ascii="宋体" w:hAnsi="宋体" w:cs="Arial"/>
                <w:b/>
                <w:color w:val="auto"/>
              </w:rPr>
            </w:pPr>
            <w:r>
              <w:rPr>
                <w:rFonts w:ascii="宋体" w:hAnsi="宋体" w:cs="Arial"/>
                <w:b/>
                <w:color w:val="auto"/>
              </w:rPr>
              <w:t>项目名称</w:t>
            </w:r>
          </w:p>
        </w:tc>
        <w:tc>
          <w:tcPr>
            <w:tcW w:w="1160" w:type="dxa"/>
            <w:noWrap w:val="0"/>
            <w:vAlign w:val="center"/>
          </w:tcPr>
          <w:p>
            <w:pPr>
              <w:spacing w:line="400" w:lineRule="exact"/>
              <w:jc w:val="center"/>
              <w:rPr>
                <w:rFonts w:ascii="宋体" w:hAnsi="宋体" w:cs="Arial"/>
                <w:b/>
                <w:color w:val="auto"/>
              </w:rPr>
            </w:pPr>
            <w:r>
              <w:rPr>
                <w:rFonts w:ascii="宋体" w:hAnsi="宋体" w:cs="Arial"/>
                <w:b/>
                <w:color w:val="auto"/>
              </w:rPr>
              <w:t>完成时间</w:t>
            </w:r>
          </w:p>
        </w:tc>
        <w:tc>
          <w:tcPr>
            <w:tcW w:w="1421" w:type="dxa"/>
            <w:gridSpan w:val="2"/>
            <w:noWrap w:val="0"/>
            <w:vAlign w:val="center"/>
          </w:tcPr>
          <w:p>
            <w:pPr>
              <w:spacing w:line="400" w:lineRule="exact"/>
              <w:ind w:firstLine="105" w:firstLineChars="50"/>
              <w:jc w:val="center"/>
              <w:rPr>
                <w:rFonts w:hint="eastAsia" w:ascii="宋体" w:hAnsi="宋体" w:cs="Arial"/>
                <w:b/>
                <w:color w:val="auto"/>
              </w:rPr>
            </w:pPr>
            <w:r>
              <w:rPr>
                <w:rFonts w:ascii="宋体" w:hAnsi="宋体" w:cs="Arial"/>
                <w:b/>
                <w:color w:val="auto"/>
              </w:rPr>
              <w:t>合同金额</w:t>
            </w:r>
          </w:p>
        </w:tc>
        <w:tc>
          <w:tcPr>
            <w:tcW w:w="1614" w:type="dxa"/>
            <w:gridSpan w:val="2"/>
            <w:tcBorders>
              <w:right w:val="single" w:color="auto" w:sz="4" w:space="0"/>
            </w:tcBorders>
            <w:noWrap w:val="0"/>
            <w:vAlign w:val="center"/>
          </w:tcPr>
          <w:p>
            <w:pPr>
              <w:spacing w:line="400" w:lineRule="exact"/>
              <w:jc w:val="center"/>
              <w:rPr>
                <w:rFonts w:hint="eastAsia" w:ascii="宋体" w:hAnsi="宋体" w:cs="Arial"/>
                <w:b/>
                <w:color w:val="auto"/>
              </w:rPr>
            </w:pPr>
            <w:r>
              <w:rPr>
                <w:rFonts w:hint="eastAsia" w:ascii="宋体" w:hAnsi="宋体" w:cs="Arial"/>
                <w:b/>
                <w:color w:val="auto"/>
              </w:rPr>
              <w:t>是否通过验收</w:t>
            </w:r>
          </w:p>
        </w:tc>
        <w:tc>
          <w:tcPr>
            <w:tcW w:w="1387" w:type="dxa"/>
            <w:gridSpan w:val="2"/>
            <w:tcBorders>
              <w:left w:val="single" w:color="auto" w:sz="4" w:space="0"/>
            </w:tcBorders>
            <w:noWrap w:val="0"/>
            <w:vAlign w:val="center"/>
          </w:tcPr>
          <w:p>
            <w:pPr>
              <w:spacing w:line="400" w:lineRule="exact"/>
              <w:jc w:val="center"/>
              <w:rPr>
                <w:rFonts w:hint="eastAsia" w:ascii="宋体" w:hAnsi="宋体" w:cs="Arial"/>
                <w:b/>
                <w:color w:val="auto"/>
              </w:rPr>
            </w:pPr>
            <w:r>
              <w:rPr>
                <w:rFonts w:hint="eastAsia" w:ascii="宋体" w:hAnsi="宋体" w:cs="Arial"/>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auto"/>
              </w:rPr>
            </w:pPr>
          </w:p>
        </w:tc>
        <w:tc>
          <w:tcPr>
            <w:tcW w:w="1439"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auto"/>
              </w:rPr>
            </w:pPr>
          </w:p>
        </w:tc>
        <w:tc>
          <w:tcPr>
            <w:tcW w:w="1439"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auto"/>
              </w:rPr>
            </w:pPr>
          </w:p>
        </w:tc>
        <w:tc>
          <w:tcPr>
            <w:tcW w:w="1439"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auto"/>
              </w:rPr>
            </w:pPr>
          </w:p>
        </w:tc>
        <w:tc>
          <w:tcPr>
            <w:tcW w:w="1439" w:type="dxa"/>
            <w:tcBorders>
              <w:right w:val="single" w:color="auto" w:sz="4" w:space="0"/>
            </w:tcBorders>
            <w:noWrap w:val="0"/>
            <w:vAlign w:val="center"/>
          </w:tcPr>
          <w:p>
            <w:pPr>
              <w:spacing w:line="400" w:lineRule="exact"/>
              <w:jc w:val="center"/>
              <w:rPr>
                <w:rFonts w:ascii="宋体" w:hAnsi="宋体" w:cs="Arial"/>
                <w:color w:val="auto"/>
              </w:rPr>
            </w:pPr>
          </w:p>
        </w:tc>
        <w:tc>
          <w:tcPr>
            <w:tcW w:w="1319" w:type="dxa"/>
            <w:tcBorders>
              <w:left w:val="single" w:color="auto" w:sz="4" w:space="0"/>
            </w:tcBorders>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noWrap w:val="0"/>
            <w:vAlign w:val="center"/>
          </w:tcPr>
          <w:p>
            <w:pPr>
              <w:spacing w:line="400" w:lineRule="exact"/>
              <w:jc w:val="center"/>
              <w:rPr>
                <w:rFonts w:ascii="宋体" w:hAnsi="宋体" w:cs="Arial"/>
                <w:color w:val="auto"/>
              </w:rPr>
            </w:pPr>
          </w:p>
        </w:tc>
        <w:tc>
          <w:tcPr>
            <w:tcW w:w="1614"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noWrap w:val="0"/>
            <w:vAlign w:val="center"/>
          </w:tcPr>
          <w:p>
            <w:pPr>
              <w:spacing w:line="400" w:lineRule="exact"/>
              <w:rPr>
                <w:rFonts w:hint="eastAsia" w:ascii="宋体" w:hAnsi="宋体" w:cs="Arial"/>
                <w:color w:val="auto"/>
              </w:rPr>
            </w:pPr>
          </w:p>
        </w:tc>
        <w:tc>
          <w:tcPr>
            <w:tcW w:w="1439" w:type="dxa"/>
            <w:tcBorders>
              <w:left w:val="single" w:color="auto" w:sz="4" w:space="0"/>
              <w:right w:val="single" w:color="auto" w:sz="4" w:space="0"/>
            </w:tcBorders>
            <w:noWrap w:val="0"/>
            <w:vAlign w:val="center"/>
          </w:tcPr>
          <w:p>
            <w:pPr>
              <w:spacing w:line="400" w:lineRule="exact"/>
              <w:rPr>
                <w:rFonts w:hint="eastAsia" w:ascii="宋体" w:hAnsi="宋体" w:cs="Arial"/>
                <w:color w:val="auto"/>
              </w:rPr>
            </w:pPr>
          </w:p>
        </w:tc>
        <w:tc>
          <w:tcPr>
            <w:tcW w:w="1319" w:type="dxa"/>
            <w:tcBorders>
              <w:left w:val="single" w:color="auto" w:sz="4" w:space="0"/>
              <w:right w:val="single" w:color="auto" w:sz="4" w:space="0"/>
            </w:tcBorders>
            <w:noWrap w:val="0"/>
            <w:vAlign w:val="center"/>
          </w:tcPr>
          <w:p>
            <w:pPr>
              <w:spacing w:line="400" w:lineRule="exact"/>
              <w:rPr>
                <w:rFonts w:hint="eastAsia" w:ascii="宋体" w:hAnsi="宋体" w:cs="Arial"/>
                <w:color w:val="auto"/>
              </w:rPr>
            </w:pPr>
          </w:p>
        </w:tc>
        <w:tc>
          <w:tcPr>
            <w:tcW w:w="1160" w:type="dxa"/>
            <w:tcBorders>
              <w:left w:val="single" w:color="auto" w:sz="4" w:space="0"/>
              <w:right w:val="single" w:color="auto" w:sz="4" w:space="0"/>
            </w:tcBorders>
            <w:noWrap w:val="0"/>
            <w:vAlign w:val="center"/>
          </w:tcPr>
          <w:p>
            <w:pPr>
              <w:spacing w:line="400" w:lineRule="exact"/>
              <w:rPr>
                <w:rFonts w:hint="eastAsia" w:ascii="宋体" w:hAnsi="宋体" w:cs="Arial"/>
                <w:color w:val="auto"/>
              </w:rPr>
            </w:pPr>
          </w:p>
        </w:tc>
        <w:tc>
          <w:tcPr>
            <w:tcW w:w="1415" w:type="dxa"/>
            <w:tcBorders>
              <w:left w:val="single" w:color="auto" w:sz="4" w:space="0"/>
              <w:right w:val="single" w:color="auto" w:sz="4" w:space="0"/>
            </w:tcBorders>
            <w:noWrap w:val="0"/>
            <w:vAlign w:val="center"/>
          </w:tcPr>
          <w:p>
            <w:pPr>
              <w:spacing w:line="400" w:lineRule="exact"/>
              <w:rPr>
                <w:rFonts w:hint="eastAsia" w:ascii="宋体" w:hAnsi="宋体" w:cs="Arial"/>
                <w:color w:val="auto"/>
              </w:rPr>
            </w:pPr>
          </w:p>
        </w:tc>
        <w:tc>
          <w:tcPr>
            <w:tcW w:w="1605" w:type="dxa"/>
            <w:gridSpan w:val="2"/>
            <w:tcBorders>
              <w:left w:val="single" w:color="auto" w:sz="4" w:space="0"/>
              <w:right w:val="single" w:color="auto" w:sz="4" w:space="0"/>
            </w:tcBorders>
            <w:noWrap w:val="0"/>
            <w:vAlign w:val="center"/>
          </w:tcPr>
          <w:p>
            <w:pPr>
              <w:spacing w:line="400" w:lineRule="exact"/>
              <w:rPr>
                <w:rFonts w:hint="eastAsia" w:ascii="宋体" w:hAnsi="宋体" w:cs="Arial"/>
                <w:color w:val="auto"/>
              </w:rPr>
            </w:pPr>
          </w:p>
        </w:tc>
        <w:tc>
          <w:tcPr>
            <w:tcW w:w="1392" w:type="dxa"/>
            <w:gridSpan w:val="2"/>
            <w:tcBorders>
              <w:left w:val="single" w:color="auto" w:sz="4" w:space="0"/>
            </w:tcBorders>
            <w:noWrap w:val="0"/>
            <w:vAlign w:val="center"/>
          </w:tcPr>
          <w:p>
            <w:pPr>
              <w:spacing w:line="400" w:lineRule="exact"/>
              <w:rPr>
                <w:rFonts w:hint="eastAsia"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rPr>
                <w:rFonts w:hint="eastAsia" w:ascii="宋体" w:hAnsi="宋体" w:cs="Arial"/>
                <w:color w:val="auto"/>
              </w:rPr>
            </w:pPr>
          </w:p>
        </w:tc>
        <w:tc>
          <w:tcPr>
            <w:tcW w:w="1439" w:type="dxa"/>
            <w:noWrap w:val="0"/>
            <w:vAlign w:val="center"/>
          </w:tcPr>
          <w:p>
            <w:pPr>
              <w:spacing w:line="400" w:lineRule="exact"/>
              <w:rPr>
                <w:rFonts w:hint="eastAsia" w:ascii="宋体" w:hAnsi="宋体" w:cs="Arial"/>
                <w:color w:val="auto"/>
              </w:rPr>
            </w:pPr>
          </w:p>
        </w:tc>
        <w:tc>
          <w:tcPr>
            <w:tcW w:w="1319" w:type="dxa"/>
            <w:noWrap w:val="0"/>
            <w:vAlign w:val="center"/>
          </w:tcPr>
          <w:p>
            <w:pPr>
              <w:spacing w:line="400" w:lineRule="exact"/>
              <w:rPr>
                <w:rFonts w:hint="eastAsia" w:ascii="宋体" w:hAnsi="宋体" w:cs="Arial"/>
                <w:color w:val="auto"/>
              </w:rPr>
            </w:pPr>
          </w:p>
        </w:tc>
        <w:tc>
          <w:tcPr>
            <w:tcW w:w="1160" w:type="dxa"/>
            <w:noWrap w:val="0"/>
            <w:vAlign w:val="center"/>
          </w:tcPr>
          <w:p>
            <w:pPr>
              <w:spacing w:line="400" w:lineRule="exact"/>
              <w:rPr>
                <w:rFonts w:hint="eastAsia" w:ascii="宋体" w:hAnsi="宋体" w:cs="Arial"/>
                <w:color w:val="auto"/>
              </w:rPr>
            </w:pPr>
          </w:p>
        </w:tc>
        <w:tc>
          <w:tcPr>
            <w:tcW w:w="1421" w:type="dxa"/>
            <w:gridSpan w:val="2"/>
            <w:tcBorders>
              <w:right w:val="single" w:color="auto" w:sz="4" w:space="0"/>
            </w:tcBorders>
            <w:noWrap w:val="0"/>
            <w:vAlign w:val="center"/>
          </w:tcPr>
          <w:p>
            <w:pPr>
              <w:spacing w:line="400" w:lineRule="exact"/>
              <w:rPr>
                <w:rFonts w:hint="eastAsia" w:ascii="宋体" w:hAnsi="宋体" w:cs="Arial"/>
                <w:color w:val="auto"/>
              </w:rPr>
            </w:pPr>
          </w:p>
        </w:tc>
        <w:tc>
          <w:tcPr>
            <w:tcW w:w="1614" w:type="dxa"/>
            <w:gridSpan w:val="2"/>
            <w:tcBorders>
              <w:left w:val="single" w:color="auto" w:sz="4" w:space="0"/>
              <w:right w:val="single" w:color="auto" w:sz="4" w:space="0"/>
            </w:tcBorders>
            <w:noWrap w:val="0"/>
            <w:vAlign w:val="center"/>
          </w:tcPr>
          <w:p>
            <w:pPr>
              <w:spacing w:line="400" w:lineRule="exact"/>
              <w:rPr>
                <w:rFonts w:hint="eastAsia" w:ascii="宋体" w:hAnsi="宋体" w:cs="Arial"/>
                <w:color w:val="auto"/>
              </w:rPr>
            </w:pPr>
          </w:p>
        </w:tc>
        <w:tc>
          <w:tcPr>
            <w:tcW w:w="1387" w:type="dxa"/>
            <w:gridSpan w:val="2"/>
            <w:tcBorders>
              <w:left w:val="single" w:color="auto" w:sz="4" w:space="0"/>
            </w:tcBorders>
            <w:noWrap w:val="0"/>
            <w:vAlign w:val="center"/>
          </w:tcPr>
          <w:p>
            <w:pPr>
              <w:spacing w:line="400" w:lineRule="exact"/>
              <w:rPr>
                <w:rFonts w:hint="eastAsia"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auto"/>
              </w:rPr>
            </w:pPr>
          </w:p>
        </w:tc>
        <w:tc>
          <w:tcPr>
            <w:tcW w:w="1439"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noWrap w:val="0"/>
            <w:vAlign w:val="center"/>
          </w:tcPr>
          <w:p>
            <w:pPr>
              <w:spacing w:line="400" w:lineRule="exact"/>
              <w:jc w:val="center"/>
              <w:rPr>
                <w:rFonts w:ascii="宋体" w:hAnsi="宋体" w:cs="Arial"/>
                <w:color w:val="auto"/>
              </w:rPr>
            </w:pPr>
          </w:p>
        </w:tc>
        <w:tc>
          <w:tcPr>
            <w:tcW w:w="1439" w:type="dxa"/>
            <w:noWrap w:val="0"/>
            <w:vAlign w:val="center"/>
          </w:tcPr>
          <w:p>
            <w:pPr>
              <w:spacing w:line="400" w:lineRule="exact"/>
              <w:jc w:val="center"/>
              <w:rPr>
                <w:rFonts w:ascii="宋体" w:hAnsi="宋体" w:cs="Arial"/>
                <w:color w:val="auto"/>
              </w:rPr>
            </w:pPr>
          </w:p>
        </w:tc>
        <w:tc>
          <w:tcPr>
            <w:tcW w:w="1319" w:type="dxa"/>
            <w:noWrap w:val="0"/>
            <w:vAlign w:val="center"/>
          </w:tcPr>
          <w:p>
            <w:pPr>
              <w:spacing w:line="400" w:lineRule="exact"/>
              <w:jc w:val="center"/>
              <w:rPr>
                <w:rFonts w:ascii="宋体" w:hAnsi="宋体" w:cs="Arial"/>
                <w:color w:val="auto"/>
              </w:rPr>
            </w:pPr>
          </w:p>
        </w:tc>
        <w:tc>
          <w:tcPr>
            <w:tcW w:w="1160" w:type="dxa"/>
            <w:noWrap w:val="0"/>
            <w:vAlign w:val="center"/>
          </w:tcPr>
          <w:p>
            <w:pPr>
              <w:spacing w:line="400" w:lineRule="exact"/>
              <w:jc w:val="center"/>
              <w:rPr>
                <w:rFonts w:ascii="宋体" w:hAnsi="宋体" w:cs="Arial"/>
                <w:color w:val="auto"/>
              </w:rPr>
            </w:pPr>
          </w:p>
        </w:tc>
        <w:tc>
          <w:tcPr>
            <w:tcW w:w="1421" w:type="dxa"/>
            <w:gridSpan w:val="2"/>
            <w:tcBorders>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left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left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noWrap w:val="0"/>
            <w:vAlign w:val="center"/>
          </w:tcPr>
          <w:p>
            <w:pPr>
              <w:spacing w:line="400" w:lineRule="exact"/>
              <w:jc w:val="center"/>
              <w:rPr>
                <w:rFonts w:ascii="宋体" w:hAnsi="宋体" w:cs="Arial"/>
                <w:color w:val="auto"/>
              </w:rPr>
            </w:pPr>
          </w:p>
        </w:tc>
        <w:tc>
          <w:tcPr>
            <w:tcW w:w="1439" w:type="dxa"/>
            <w:tcBorders>
              <w:bottom w:val="single" w:color="auto" w:sz="4" w:space="0"/>
            </w:tcBorders>
            <w:noWrap w:val="0"/>
            <w:vAlign w:val="center"/>
          </w:tcPr>
          <w:p>
            <w:pPr>
              <w:spacing w:line="400" w:lineRule="exact"/>
              <w:jc w:val="center"/>
              <w:rPr>
                <w:rFonts w:ascii="宋体" w:hAnsi="宋体" w:cs="Arial"/>
                <w:color w:val="auto"/>
              </w:rPr>
            </w:pPr>
          </w:p>
        </w:tc>
        <w:tc>
          <w:tcPr>
            <w:tcW w:w="1319" w:type="dxa"/>
            <w:tcBorders>
              <w:bottom w:val="single" w:color="auto" w:sz="4" w:space="0"/>
            </w:tcBorders>
            <w:noWrap w:val="0"/>
            <w:vAlign w:val="center"/>
          </w:tcPr>
          <w:p>
            <w:pPr>
              <w:spacing w:line="400" w:lineRule="exact"/>
              <w:jc w:val="center"/>
              <w:rPr>
                <w:rFonts w:ascii="宋体" w:hAnsi="宋体" w:cs="Arial"/>
                <w:color w:val="auto"/>
              </w:rPr>
            </w:pPr>
          </w:p>
        </w:tc>
        <w:tc>
          <w:tcPr>
            <w:tcW w:w="1160" w:type="dxa"/>
            <w:tcBorders>
              <w:bottom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left w:val="single" w:color="auto" w:sz="4" w:space="0"/>
              <w:bottom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3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319"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160" w:type="dxa"/>
            <w:tcBorders>
              <w:top w:val="single" w:color="auto" w:sz="4" w:space="0"/>
              <w:bottom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top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宋体" w:hAnsi="宋体" w:cs="Arial"/>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noWrap w:val="0"/>
            <w:vAlign w:val="center"/>
          </w:tcPr>
          <w:p>
            <w:pPr>
              <w:spacing w:line="400" w:lineRule="exact"/>
              <w:jc w:val="center"/>
              <w:rPr>
                <w:rFonts w:ascii="宋体" w:hAnsi="宋体" w:cs="Arial"/>
                <w:color w:val="auto"/>
              </w:rPr>
            </w:pPr>
          </w:p>
        </w:tc>
        <w:tc>
          <w:tcPr>
            <w:tcW w:w="1439" w:type="dxa"/>
            <w:tcBorders>
              <w:top w:val="single" w:color="auto" w:sz="4" w:space="0"/>
            </w:tcBorders>
            <w:noWrap w:val="0"/>
            <w:vAlign w:val="center"/>
          </w:tcPr>
          <w:p>
            <w:pPr>
              <w:spacing w:line="400" w:lineRule="exact"/>
              <w:jc w:val="center"/>
              <w:rPr>
                <w:rFonts w:ascii="宋体" w:hAnsi="宋体" w:cs="Arial"/>
                <w:color w:val="auto"/>
              </w:rPr>
            </w:pPr>
          </w:p>
        </w:tc>
        <w:tc>
          <w:tcPr>
            <w:tcW w:w="1319" w:type="dxa"/>
            <w:tcBorders>
              <w:top w:val="single" w:color="auto" w:sz="4" w:space="0"/>
            </w:tcBorders>
            <w:noWrap w:val="0"/>
            <w:vAlign w:val="center"/>
          </w:tcPr>
          <w:p>
            <w:pPr>
              <w:spacing w:line="400" w:lineRule="exact"/>
              <w:jc w:val="center"/>
              <w:rPr>
                <w:rFonts w:ascii="宋体" w:hAnsi="宋体" w:cs="Arial"/>
                <w:color w:val="auto"/>
              </w:rPr>
            </w:pPr>
          </w:p>
        </w:tc>
        <w:tc>
          <w:tcPr>
            <w:tcW w:w="1160" w:type="dxa"/>
            <w:tcBorders>
              <w:top w:val="single" w:color="auto" w:sz="4" w:space="0"/>
            </w:tcBorders>
            <w:noWrap w:val="0"/>
            <w:vAlign w:val="center"/>
          </w:tcPr>
          <w:p>
            <w:pPr>
              <w:spacing w:line="400" w:lineRule="exact"/>
              <w:jc w:val="center"/>
              <w:rPr>
                <w:rFonts w:ascii="宋体" w:hAnsi="宋体" w:cs="Arial"/>
                <w:color w:val="auto"/>
              </w:rPr>
            </w:pPr>
          </w:p>
        </w:tc>
        <w:tc>
          <w:tcPr>
            <w:tcW w:w="1421" w:type="dxa"/>
            <w:gridSpan w:val="2"/>
            <w:tcBorders>
              <w:top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614"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s="Arial"/>
                <w:color w:val="auto"/>
              </w:rPr>
            </w:pPr>
          </w:p>
        </w:tc>
        <w:tc>
          <w:tcPr>
            <w:tcW w:w="1387" w:type="dxa"/>
            <w:gridSpan w:val="2"/>
            <w:tcBorders>
              <w:top w:val="single" w:color="auto" w:sz="4" w:space="0"/>
              <w:left w:val="single" w:color="auto" w:sz="4" w:space="0"/>
            </w:tcBorders>
            <w:noWrap w:val="0"/>
            <w:vAlign w:val="center"/>
          </w:tcPr>
          <w:p>
            <w:pPr>
              <w:spacing w:line="400" w:lineRule="exact"/>
              <w:jc w:val="center"/>
              <w:rPr>
                <w:rFonts w:ascii="宋体" w:hAnsi="宋体" w:cs="Arial"/>
                <w:color w:val="auto"/>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hint="eastAsia" w:ascii="宋体" w:hAnsi="宋体" w:cs="Arial"/>
          <w:color w:val="auto"/>
          <w:sz w:val="24"/>
        </w:rPr>
      </w:pPr>
      <w:r>
        <w:rPr>
          <w:rFonts w:hint="eastAsia" w:ascii="宋体" w:hAnsi="宋体" w:cs="Arial"/>
          <w:color w:val="auto"/>
          <w:sz w:val="24"/>
        </w:rPr>
        <w:t>注：供应商（仅限于供应商自己的）以上业绩需提供有关书面证明材料复印件。</w:t>
      </w:r>
    </w:p>
    <w:p>
      <w:pPr>
        <w:spacing w:line="400" w:lineRule="exact"/>
        <w:ind w:left="360"/>
        <w:jc w:val="center"/>
        <w:rPr>
          <w:rFonts w:hint="eastAsia" w:ascii="宋体" w:hAnsi="宋体" w:cs="Arial"/>
          <w:color w:val="auto"/>
          <w:sz w:val="24"/>
        </w:rPr>
      </w:pPr>
    </w:p>
    <w:p>
      <w:pPr>
        <w:jc w:val="left"/>
        <w:rPr>
          <w:rFonts w:hint="eastAsia" w:ascii="宋体" w:hAnsi="宋体" w:cs="Arial"/>
          <w:color w:val="auto"/>
        </w:rPr>
      </w:pPr>
    </w:p>
    <w:p>
      <w:pPr>
        <w:ind w:firstLine="480" w:firstLineChars="200"/>
        <w:jc w:val="left"/>
        <w:rPr>
          <w:rFonts w:hint="eastAsia" w:ascii="宋体" w:hAnsi="宋体"/>
          <w:color w:val="auto"/>
          <w:sz w:val="24"/>
        </w:rPr>
      </w:pPr>
      <w:r>
        <w:rPr>
          <w:rFonts w:hint="eastAsia" w:ascii="宋体" w:hAnsi="宋体"/>
          <w:color w:val="auto"/>
          <w:sz w:val="24"/>
        </w:rPr>
        <w:t>供应商名称：XXXX（盖单位公章）</w:t>
      </w:r>
    </w:p>
    <w:p>
      <w:pPr>
        <w:ind w:firstLine="480" w:firstLineChars="200"/>
        <w:jc w:val="left"/>
        <w:rPr>
          <w:rFonts w:hint="eastAsia" w:ascii="宋体" w:hAnsi="宋体"/>
          <w:color w:val="auto"/>
          <w:sz w:val="24"/>
        </w:rPr>
      </w:pPr>
      <w:r>
        <w:rPr>
          <w:rFonts w:hint="eastAsia" w:ascii="宋体" w:hAnsi="宋体"/>
          <w:color w:val="auto"/>
          <w:sz w:val="24"/>
        </w:rPr>
        <w:t>法定代表人或授权代表（签字）：XXXX</w:t>
      </w:r>
    </w:p>
    <w:p>
      <w:pPr>
        <w:ind w:firstLine="480" w:firstLineChars="200"/>
        <w:jc w:val="left"/>
        <w:rPr>
          <w:rFonts w:hint="eastAsia" w:ascii="宋体" w:hAnsi="宋体"/>
          <w:color w:val="auto"/>
          <w:sz w:val="24"/>
        </w:rPr>
      </w:pPr>
      <w:r>
        <w:rPr>
          <w:rFonts w:hint="eastAsia" w:ascii="宋体" w:hAnsi="宋体"/>
          <w:color w:val="auto"/>
          <w:sz w:val="24"/>
        </w:rPr>
        <w:t>日期: XXXX</w:t>
      </w:r>
    </w:p>
    <w:p>
      <w:pPr>
        <w:jc w:val="left"/>
        <w:rPr>
          <w:rFonts w:hint="eastAsia" w:ascii="宋体" w:hAnsi="宋体"/>
          <w:color w:val="auto"/>
          <w:sz w:val="24"/>
        </w:rPr>
      </w:pPr>
    </w:p>
    <w:p>
      <w:pPr>
        <w:pStyle w:val="2"/>
        <w:keepNext w:val="0"/>
        <w:keepLines w:val="0"/>
        <w:spacing w:line="400" w:lineRule="exact"/>
        <w:jc w:val="center"/>
        <w:outlineLvl w:val="9"/>
        <w:rPr>
          <w:rFonts w:hint="eastAsia" w:ascii="黑体" w:hAnsi="宋体"/>
          <w:color w:val="auto"/>
          <w:szCs w:val="28"/>
        </w:rPr>
      </w:pPr>
      <w:bookmarkStart w:id="95" w:name="_Toc307564880"/>
      <w:bookmarkStart w:id="96" w:name="_Toc436820890"/>
      <w:bookmarkStart w:id="97" w:name="_Toc436404120"/>
      <w:bookmarkStart w:id="98" w:name="_Toc436385992"/>
      <w:bookmarkStart w:id="99" w:name="_Toc436410129"/>
    </w:p>
    <w:p>
      <w:pPr>
        <w:rPr>
          <w:rFonts w:hint="eastAsia" w:ascii="黑体" w:hAnsi="宋体"/>
          <w:color w:val="auto"/>
          <w:szCs w:val="28"/>
        </w:rPr>
      </w:pPr>
    </w:p>
    <w:p>
      <w:pPr>
        <w:pStyle w:val="8"/>
        <w:rPr>
          <w:rFonts w:hint="eastAsia" w:ascii="黑体" w:hAnsi="宋体"/>
          <w:color w:val="auto"/>
          <w:szCs w:val="28"/>
        </w:rPr>
      </w:pPr>
    </w:p>
    <w:bookmarkEnd w:id="95"/>
    <w:bookmarkEnd w:id="96"/>
    <w:bookmarkEnd w:id="97"/>
    <w:bookmarkEnd w:id="98"/>
    <w:bookmarkEnd w:id="99"/>
    <w:p>
      <w:pPr>
        <w:rPr>
          <w:rFonts w:hint="eastAsia"/>
          <w:b/>
          <w:color w:val="auto"/>
          <w:sz w:val="32"/>
          <w:szCs w:val="32"/>
          <w:lang w:val="en-US" w:eastAsia="zh-CN"/>
        </w:rPr>
      </w:pPr>
      <w:r>
        <w:rPr>
          <w:rFonts w:hint="eastAsia"/>
          <w:b/>
          <w:color w:val="auto"/>
          <w:sz w:val="32"/>
          <w:szCs w:val="32"/>
          <w:lang w:val="en-US" w:eastAsia="zh-CN"/>
        </w:rPr>
        <w:br w:type="page"/>
      </w:r>
    </w:p>
    <w:p>
      <w:pPr>
        <w:jc w:val="center"/>
        <w:rPr>
          <w:rFonts w:hint="eastAsia"/>
          <w:b/>
          <w:color w:val="auto"/>
          <w:sz w:val="32"/>
          <w:szCs w:val="32"/>
        </w:rPr>
      </w:pPr>
      <w:r>
        <w:rPr>
          <w:rFonts w:hint="eastAsia"/>
          <w:b/>
          <w:color w:val="auto"/>
          <w:sz w:val="32"/>
          <w:szCs w:val="32"/>
          <w:lang w:val="en-US" w:eastAsia="zh-CN"/>
        </w:rPr>
        <w:t>九</w:t>
      </w:r>
      <w:r>
        <w:rPr>
          <w:rFonts w:hint="eastAsia"/>
          <w:b/>
          <w:color w:val="auto"/>
          <w:sz w:val="32"/>
          <w:szCs w:val="32"/>
        </w:rPr>
        <w:t>、</w:t>
      </w:r>
      <w:bookmarkStart w:id="100" w:name="_Toc26873"/>
      <w:r>
        <w:rPr>
          <w:rFonts w:hint="eastAsia"/>
          <w:b/>
          <w:color w:val="auto"/>
          <w:sz w:val="32"/>
          <w:szCs w:val="32"/>
        </w:rPr>
        <w:t>报价表</w:t>
      </w:r>
      <w:bookmarkEnd w:id="100"/>
    </w:p>
    <w:p>
      <w:pPr>
        <w:jc w:val="left"/>
        <w:rPr>
          <w:rFonts w:hint="eastAsia" w:ascii="宋体" w:hAnsi="宋体" w:cs="宋体"/>
          <w:color w:val="auto"/>
          <w:sz w:val="24"/>
        </w:rPr>
      </w:pPr>
      <w:r>
        <w:rPr>
          <w:rFonts w:hint="eastAsia" w:ascii="宋体" w:hAnsi="宋体" w:cs="宋体"/>
          <w:color w:val="auto"/>
          <w:sz w:val="24"/>
        </w:rPr>
        <w:t xml:space="preserve">               </w:t>
      </w:r>
    </w:p>
    <w:p>
      <w:pPr>
        <w:jc w:val="left"/>
        <w:rPr>
          <w:rFonts w:hint="eastAsia"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lang w:eastAsia="zh-CN"/>
        </w:rPr>
        <w:t>：</w:t>
      </w:r>
    </w:p>
    <w:p>
      <w:pPr>
        <w:jc w:val="left"/>
        <w:rPr>
          <w:rFonts w:hint="eastAsia" w:ascii="宋体" w:hAnsi="宋体" w:cs="宋体"/>
          <w:color w:val="auto"/>
          <w:sz w:val="24"/>
        </w:rPr>
      </w:pPr>
      <w:r>
        <w:rPr>
          <w:rFonts w:hint="eastAsia" w:ascii="宋体" w:hAnsi="宋体" w:cs="宋体"/>
          <w:color w:val="auto"/>
          <w:sz w:val="24"/>
        </w:rPr>
        <w:t xml:space="preserve">项目编号：     </w:t>
      </w:r>
    </w:p>
    <w:tbl>
      <w:tblPr>
        <w:tblStyle w:val="16"/>
        <w:tblW w:w="8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169"/>
        <w:gridCol w:w="2145"/>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1110" w:type="dxa"/>
            <w:noWrap w:val="0"/>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序号</w:t>
            </w:r>
          </w:p>
        </w:tc>
        <w:tc>
          <w:tcPr>
            <w:tcW w:w="3169" w:type="dxa"/>
            <w:noWrap w:val="0"/>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项目</w:t>
            </w:r>
          </w:p>
        </w:tc>
        <w:tc>
          <w:tcPr>
            <w:tcW w:w="2145" w:type="dxa"/>
            <w:noWrap w:val="0"/>
            <w:vAlign w:val="center"/>
          </w:tcPr>
          <w:p>
            <w:pPr>
              <w:spacing w:line="400" w:lineRule="exact"/>
              <w:jc w:val="center"/>
              <w:rPr>
                <w:rFonts w:hint="default" w:ascii="宋体" w:hAnsi="宋体" w:cs="宋体"/>
                <w:color w:val="auto"/>
                <w:sz w:val="24"/>
                <w:lang w:val="en-US" w:eastAsia="zh-CN"/>
              </w:rPr>
            </w:pPr>
            <w:r>
              <w:rPr>
                <w:rFonts w:hint="eastAsia" w:ascii="宋体" w:hAnsi="宋体" w:cs="宋体"/>
                <w:color w:val="auto"/>
                <w:sz w:val="24"/>
                <w:lang w:eastAsia="zh-CN"/>
              </w:rPr>
              <w:t>单价</w:t>
            </w:r>
            <w:r>
              <w:rPr>
                <w:rFonts w:hint="eastAsia" w:ascii="宋体" w:hAnsi="宋体" w:cs="宋体"/>
                <w:color w:val="auto"/>
                <w:sz w:val="24"/>
                <w:lang w:val="en-US" w:eastAsia="zh-CN"/>
              </w:rPr>
              <w:t>(元)</w:t>
            </w:r>
          </w:p>
        </w:tc>
        <w:tc>
          <w:tcPr>
            <w:tcW w:w="2178" w:type="dxa"/>
            <w:noWrap w:val="0"/>
            <w:vAlign w:val="center"/>
          </w:tcPr>
          <w:p>
            <w:pPr>
              <w:spacing w:line="400" w:lineRule="exact"/>
              <w:jc w:val="center"/>
              <w:rPr>
                <w:rFonts w:hint="eastAsia" w:ascii="宋体" w:hAnsi="宋体" w:cs="宋体"/>
                <w:color w:val="auto"/>
                <w:sz w:val="24"/>
                <w:lang w:eastAsia="zh-CN"/>
              </w:rPr>
            </w:pPr>
            <w:r>
              <w:rPr>
                <w:rFonts w:hint="eastAsia" w:ascii="宋体" w:hAnsi="宋体" w:cs="宋体"/>
                <w:color w:val="auto"/>
                <w:sz w:val="24"/>
                <w:lang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10" w:type="dxa"/>
            <w:noWrap w:val="0"/>
            <w:vAlign w:val="center"/>
          </w:tcPr>
          <w:p>
            <w:pPr>
              <w:spacing w:line="400" w:lineRule="exact"/>
              <w:jc w:val="center"/>
              <w:rPr>
                <w:rFonts w:hint="eastAsia" w:ascii="宋体" w:hAnsi="宋体" w:cs="宋体"/>
                <w:color w:val="auto"/>
                <w:sz w:val="24"/>
              </w:rPr>
            </w:pPr>
            <w:r>
              <w:rPr>
                <w:rFonts w:hint="eastAsia" w:ascii="宋体" w:hAnsi="宋体" w:cs="宋体"/>
                <w:color w:val="auto"/>
                <w:sz w:val="24"/>
              </w:rPr>
              <w:t>1</w:t>
            </w:r>
          </w:p>
        </w:tc>
        <w:tc>
          <w:tcPr>
            <w:tcW w:w="3169" w:type="dxa"/>
            <w:noWrap w:val="0"/>
            <w:vAlign w:val="center"/>
          </w:tcPr>
          <w:p>
            <w:pPr>
              <w:spacing w:line="400" w:lineRule="exact"/>
              <w:jc w:val="center"/>
              <w:rPr>
                <w:rFonts w:hint="eastAsia" w:ascii="宋体" w:hAnsi="宋体" w:cs="宋体"/>
                <w:color w:val="auto"/>
                <w:sz w:val="24"/>
                <w:lang w:eastAsia="zh-CN"/>
              </w:rPr>
            </w:pPr>
          </w:p>
        </w:tc>
        <w:tc>
          <w:tcPr>
            <w:tcW w:w="2145" w:type="dxa"/>
            <w:noWrap w:val="0"/>
            <w:vAlign w:val="center"/>
          </w:tcPr>
          <w:p>
            <w:pPr>
              <w:spacing w:line="400" w:lineRule="exact"/>
              <w:jc w:val="center"/>
              <w:rPr>
                <w:rFonts w:hint="eastAsia" w:ascii="宋体" w:hAnsi="宋体" w:cs="宋体"/>
                <w:color w:val="auto"/>
                <w:sz w:val="24"/>
              </w:rPr>
            </w:pPr>
          </w:p>
        </w:tc>
        <w:tc>
          <w:tcPr>
            <w:tcW w:w="2178" w:type="dxa"/>
            <w:noWrap w:val="0"/>
            <w:vAlign w:val="center"/>
          </w:tcPr>
          <w:p>
            <w:pPr>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10" w:type="dxa"/>
            <w:noWrap w:val="0"/>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2</w:t>
            </w:r>
          </w:p>
        </w:tc>
        <w:tc>
          <w:tcPr>
            <w:tcW w:w="3169" w:type="dxa"/>
            <w:noWrap w:val="0"/>
            <w:vAlign w:val="center"/>
          </w:tcPr>
          <w:p>
            <w:pPr>
              <w:spacing w:line="400" w:lineRule="exact"/>
              <w:jc w:val="center"/>
              <w:rPr>
                <w:rFonts w:hint="eastAsia" w:ascii="宋体" w:hAnsi="宋体" w:cs="宋体"/>
                <w:color w:val="auto"/>
                <w:sz w:val="24"/>
                <w:lang w:eastAsia="zh-CN"/>
              </w:rPr>
            </w:pPr>
          </w:p>
        </w:tc>
        <w:tc>
          <w:tcPr>
            <w:tcW w:w="2145" w:type="dxa"/>
            <w:noWrap w:val="0"/>
            <w:vAlign w:val="center"/>
          </w:tcPr>
          <w:p>
            <w:pPr>
              <w:spacing w:line="400" w:lineRule="exact"/>
              <w:jc w:val="center"/>
              <w:rPr>
                <w:rFonts w:hint="eastAsia" w:ascii="宋体" w:hAnsi="宋体" w:cs="宋体"/>
                <w:color w:val="auto"/>
                <w:sz w:val="24"/>
              </w:rPr>
            </w:pPr>
          </w:p>
        </w:tc>
        <w:tc>
          <w:tcPr>
            <w:tcW w:w="2178" w:type="dxa"/>
            <w:noWrap w:val="0"/>
            <w:vAlign w:val="center"/>
          </w:tcPr>
          <w:p>
            <w:pPr>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10" w:type="dxa"/>
            <w:noWrap w:val="0"/>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3169" w:type="dxa"/>
            <w:noWrap w:val="0"/>
            <w:vAlign w:val="center"/>
          </w:tcPr>
          <w:p>
            <w:pPr>
              <w:spacing w:line="400" w:lineRule="exact"/>
              <w:jc w:val="center"/>
              <w:rPr>
                <w:rFonts w:hint="eastAsia" w:ascii="宋体" w:hAnsi="宋体" w:cs="宋体"/>
                <w:color w:val="auto"/>
                <w:sz w:val="24"/>
                <w:lang w:eastAsia="zh-CN"/>
              </w:rPr>
            </w:pPr>
          </w:p>
        </w:tc>
        <w:tc>
          <w:tcPr>
            <w:tcW w:w="2145" w:type="dxa"/>
            <w:noWrap w:val="0"/>
            <w:vAlign w:val="center"/>
          </w:tcPr>
          <w:p>
            <w:pPr>
              <w:spacing w:line="400" w:lineRule="exact"/>
              <w:jc w:val="center"/>
              <w:rPr>
                <w:rFonts w:hint="eastAsia" w:ascii="宋体" w:hAnsi="宋体" w:cs="宋体"/>
                <w:color w:val="auto"/>
                <w:sz w:val="24"/>
              </w:rPr>
            </w:pPr>
          </w:p>
        </w:tc>
        <w:tc>
          <w:tcPr>
            <w:tcW w:w="2178" w:type="dxa"/>
            <w:noWrap w:val="0"/>
            <w:vAlign w:val="center"/>
          </w:tcPr>
          <w:p>
            <w:pPr>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10" w:type="dxa"/>
            <w:noWrap w:val="0"/>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p>
        </w:tc>
        <w:tc>
          <w:tcPr>
            <w:tcW w:w="3169" w:type="dxa"/>
            <w:noWrap w:val="0"/>
            <w:vAlign w:val="center"/>
          </w:tcPr>
          <w:p>
            <w:pPr>
              <w:spacing w:line="400" w:lineRule="exact"/>
              <w:jc w:val="center"/>
              <w:rPr>
                <w:rFonts w:hint="eastAsia" w:ascii="宋体" w:hAnsi="宋体" w:cs="宋体"/>
                <w:color w:val="auto"/>
                <w:sz w:val="24"/>
                <w:lang w:eastAsia="zh-CN"/>
              </w:rPr>
            </w:pPr>
          </w:p>
        </w:tc>
        <w:tc>
          <w:tcPr>
            <w:tcW w:w="2145" w:type="dxa"/>
            <w:noWrap w:val="0"/>
            <w:vAlign w:val="center"/>
          </w:tcPr>
          <w:p>
            <w:pPr>
              <w:spacing w:line="400" w:lineRule="exact"/>
              <w:jc w:val="center"/>
              <w:rPr>
                <w:rFonts w:hint="eastAsia" w:ascii="宋体" w:hAnsi="宋体" w:cs="宋体"/>
                <w:color w:val="auto"/>
                <w:sz w:val="24"/>
              </w:rPr>
            </w:pPr>
          </w:p>
        </w:tc>
        <w:tc>
          <w:tcPr>
            <w:tcW w:w="2178" w:type="dxa"/>
            <w:noWrap w:val="0"/>
            <w:vAlign w:val="center"/>
          </w:tcPr>
          <w:p>
            <w:pPr>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10" w:type="dxa"/>
            <w:noWrap w:val="0"/>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5</w:t>
            </w:r>
          </w:p>
        </w:tc>
        <w:tc>
          <w:tcPr>
            <w:tcW w:w="3169" w:type="dxa"/>
            <w:noWrap w:val="0"/>
            <w:vAlign w:val="center"/>
          </w:tcPr>
          <w:p>
            <w:pPr>
              <w:spacing w:line="400" w:lineRule="exact"/>
              <w:jc w:val="center"/>
              <w:rPr>
                <w:rFonts w:hint="eastAsia" w:ascii="宋体" w:hAnsi="宋体" w:cs="宋体"/>
                <w:color w:val="auto"/>
                <w:sz w:val="24"/>
                <w:lang w:eastAsia="zh-CN"/>
              </w:rPr>
            </w:pPr>
          </w:p>
        </w:tc>
        <w:tc>
          <w:tcPr>
            <w:tcW w:w="2145" w:type="dxa"/>
            <w:noWrap w:val="0"/>
            <w:vAlign w:val="center"/>
          </w:tcPr>
          <w:p>
            <w:pPr>
              <w:spacing w:line="400" w:lineRule="exact"/>
              <w:jc w:val="center"/>
              <w:rPr>
                <w:rFonts w:hint="eastAsia" w:ascii="宋体" w:hAnsi="宋体" w:cs="宋体"/>
                <w:color w:val="auto"/>
                <w:sz w:val="24"/>
              </w:rPr>
            </w:pPr>
          </w:p>
        </w:tc>
        <w:tc>
          <w:tcPr>
            <w:tcW w:w="2178" w:type="dxa"/>
            <w:noWrap w:val="0"/>
            <w:vAlign w:val="center"/>
          </w:tcPr>
          <w:p>
            <w:pPr>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10" w:type="dxa"/>
            <w:noWrap w:val="0"/>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6</w:t>
            </w:r>
          </w:p>
        </w:tc>
        <w:tc>
          <w:tcPr>
            <w:tcW w:w="3169" w:type="dxa"/>
            <w:noWrap w:val="0"/>
            <w:vAlign w:val="center"/>
          </w:tcPr>
          <w:p>
            <w:pPr>
              <w:spacing w:line="400" w:lineRule="exact"/>
              <w:jc w:val="center"/>
              <w:rPr>
                <w:rFonts w:hint="eastAsia" w:ascii="宋体" w:hAnsi="宋体" w:cs="宋体"/>
                <w:color w:val="auto"/>
                <w:sz w:val="24"/>
                <w:lang w:eastAsia="zh-CN"/>
              </w:rPr>
            </w:pPr>
          </w:p>
        </w:tc>
        <w:tc>
          <w:tcPr>
            <w:tcW w:w="2145" w:type="dxa"/>
            <w:noWrap w:val="0"/>
            <w:vAlign w:val="center"/>
          </w:tcPr>
          <w:p>
            <w:pPr>
              <w:spacing w:line="400" w:lineRule="exact"/>
              <w:jc w:val="center"/>
              <w:rPr>
                <w:rFonts w:hint="eastAsia" w:ascii="宋体" w:hAnsi="宋体" w:cs="宋体"/>
                <w:color w:val="auto"/>
                <w:sz w:val="24"/>
              </w:rPr>
            </w:pPr>
          </w:p>
        </w:tc>
        <w:tc>
          <w:tcPr>
            <w:tcW w:w="2178" w:type="dxa"/>
            <w:noWrap w:val="0"/>
            <w:vAlign w:val="center"/>
          </w:tcPr>
          <w:p>
            <w:pPr>
              <w:spacing w:line="40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10" w:type="dxa"/>
            <w:noWrap w:val="0"/>
            <w:vAlign w:val="center"/>
          </w:tcPr>
          <w:p>
            <w:pPr>
              <w:spacing w:line="40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7</w:t>
            </w:r>
          </w:p>
        </w:tc>
        <w:tc>
          <w:tcPr>
            <w:tcW w:w="3169" w:type="dxa"/>
            <w:noWrap w:val="0"/>
            <w:vAlign w:val="center"/>
          </w:tcPr>
          <w:p>
            <w:pPr>
              <w:spacing w:line="400" w:lineRule="exact"/>
              <w:jc w:val="center"/>
              <w:rPr>
                <w:rFonts w:hint="eastAsia" w:ascii="宋体" w:hAnsi="宋体" w:cs="宋体"/>
                <w:color w:val="auto"/>
                <w:sz w:val="24"/>
                <w:lang w:eastAsia="zh-CN"/>
              </w:rPr>
            </w:pPr>
          </w:p>
        </w:tc>
        <w:tc>
          <w:tcPr>
            <w:tcW w:w="2145" w:type="dxa"/>
            <w:noWrap w:val="0"/>
            <w:vAlign w:val="center"/>
          </w:tcPr>
          <w:p>
            <w:pPr>
              <w:spacing w:line="400" w:lineRule="exact"/>
              <w:jc w:val="center"/>
              <w:rPr>
                <w:rFonts w:hint="eastAsia" w:ascii="宋体" w:hAnsi="宋体" w:cs="宋体"/>
                <w:color w:val="auto"/>
                <w:sz w:val="24"/>
              </w:rPr>
            </w:pPr>
          </w:p>
        </w:tc>
        <w:tc>
          <w:tcPr>
            <w:tcW w:w="2178" w:type="dxa"/>
            <w:noWrap w:val="0"/>
            <w:vAlign w:val="center"/>
          </w:tcPr>
          <w:p>
            <w:pPr>
              <w:spacing w:line="400" w:lineRule="exact"/>
              <w:jc w:val="center"/>
              <w:rPr>
                <w:rFonts w:hint="eastAsia" w:ascii="宋体" w:hAnsi="宋体" w:cs="宋体"/>
                <w:color w:val="auto"/>
                <w:sz w:val="24"/>
              </w:rPr>
            </w:pPr>
          </w:p>
        </w:tc>
      </w:tr>
    </w:tbl>
    <w:p>
      <w:pPr>
        <w:widowControl/>
        <w:spacing w:line="360" w:lineRule="atLeast"/>
        <w:jc w:val="left"/>
        <w:rPr>
          <w:rFonts w:hint="eastAsia" w:ascii="宋体" w:hAnsi="宋体" w:cs="宋体"/>
          <w:color w:val="auto"/>
          <w:sz w:val="24"/>
        </w:rPr>
      </w:pPr>
    </w:p>
    <w:p>
      <w:pPr>
        <w:ind w:left="720" w:hanging="720" w:hangingChars="300"/>
        <w:rPr>
          <w:rFonts w:hint="eastAsia" w:ascii="宋体" w:hAnsi="宋体" w:cs="宋体"/>
          <w:color w:val="auto"/>
          <w:sz w:val="24"/>
        </w:rPr>
      </w:pPr>
      <w:bookmarkStart w:id="101" w:name="_Toc27090"/>
      <w:bookmarkStart w:id="102" w:name="_Toc20400"/>
      <w:bookmarkStart w:id="103" w:name="_Toc23957"/>
      <w:r>
        <w:rPr>
          <w:rFonts w:hint="eastAsia" w:ascii="宋体" w:hAnsi="宋体" w:cs="宋体"/>
          <w:color w:val="auto"/>
          <w:sz w:val="24"/>
        </w:rPr>
        <w:t>注：1、所有报价均用人民币表示，所报价格是最终用户验收合格后的总价。</w:t>
      </w:r>
      <w:bookmarkEnd w:id="101"/>
      <w:bookmarkEnd w:id="102"/>
      <w:bookmarkEnd w:id="103"/>
      <w:r>
        <w:rPr>
          <w:rFonts w:hint="eastAsia" w:ascii="宋体" w:hAnsi="宋体" w:cs="宋体"/>
          <w:color w:val="auto"/>
          <w:sz w:val="24"/>
          <w:lang w:eastAsia="zh-CN"/>
        </w:rPr>
        <w:t>所</w:t>
      </w:r>
      <w:r>
        <w:rPr>
          <w:rFonts w:ascii="宋体" w:hAnsi="宋体" w:eastAsia="宋体" w:cs="宋体"/>
          <w:color w:val="auto"/>
          <w:sz w:val="24"/>
          <w:szCs w:val="24"/>
        </w:rPr>
        <w:t>报价应包括设计、印刷、运输、损耗、税金等全部费用。除此</w:t>
      </w:r>
      <w:r>
        <w:rPr>
          <w:rFonts w:hint="eastAsia" w:ascii="宋体" w:hAnsi="宋体" w:eastAsia="宋体" w:cs="宋体"/>
          <w:color w:val="auto"/>
          <w:sz w:val="24"/>
          <w:szCs w:val="24"/>
          <w:lang w:eastAsia="zh-CN"/>
        </w:rPr>
        <w:t>采购</w:t>
      </w:r>
      <w:r>
        <w:rPr>
          <w:rFonts w:ascii="宋体" w:hAnsi="宋体" w:eastAsia="宋体" w:cs="宋体"/>
          <w:color w:val="auto"/>
          <w:sz w:val="24"/>
          <w:szCs w:val="24"/>
        </w:rPr>
        <w:t>人不再支付任何其他费用，</w:t>
      </w:r>
      <w:r>
        <w:rPr>
          <w:rFonts w:hint="eastAsia" w:ascii="宋体" w:hAnsi="宋体" w:eastAsia="宋体" w:cs="宋体"/>
          <w:color w:val="auto"/>
          <w:sz w:val="24"/>
          <w:szCs w:val="24"/>
          <w:lang w:eastAsia="zh-CN"/>
        </w:rPr>
        <w:t>成交</w:t>
      </w:r>
      <w:r>
        <w:rPr>
          <w:rFonts w:ascii="宋体" w:hAnsi="宋体" w:eastAsia="宋体" w:cs="宋体"/>
          <w:color w:val="auto"/>
          <w:sz w:val="24"/>
          <w:szCs w:val="24"/>
        </w:rPr>
        <w:t>后无论何种原因，价格也不再进行任何调整。</w:t>
      </w:r>
    </w:p>
    <w:p>
      <w:pPr>
        <w:ind w:firstLine="482" w:firstLineChars="200"/>
        <w:rPr>
          <w:rFonts w:hint="eastAsia" w:ascii="宋体" w:hAnsi="宋体" w:cs="宋体"/>
          <w:b/>
          <w:bCs/>
          <w:color w:val="auto"/>
          <w:sz w:val="24"/>
        </w:rPr>
      </w:pPr>
      <w:r>
        <w:rPr>
          <w:rFonts w:hint="eastAsia" w:ascii="宋体" w:hAnsi="宋体" w:cs="宋体"/>
          <w:b/>
          <w:bCs/>
          <w:color w:val="auto"/>
          <w:sz w:val="24"/>
        </w:rPr>
        <w:t>2、此报价表不做在响应文件中，响应文件通过审查后在报价环节现场填写并递交。</w:t>
      </w:r>
    </w:p>
    <w:p>
      <w:pPr>
        <w:ind w:left="210" w:leftChars="100" w:firstLine="241" w:firstLineChars="100"/>
        <w:rPr>
          <w:rFonts w:hint="eastAsia" w:ascii="宋体" w:hAnsi="宋体" w:eastAsia="宋体" w:cs="宋体"/>
          <w:b/>
          <w:bCs/>
          <w:color w:val="auto"/>
          <w:sz w:val="24"/>
          <w:lang w:val="en-US" w:eastAsia="zh-CN"/>
        </w:rPr>
      </w:pPr>
    </w:p>
    <w:p>
      <w:pPr>
        <w:pStyle w:val="19"/>
        <w:rPr>
          <w:rFonts w:hint="eastAsia" w:ascii="宋体" w:hAnsi="宋体" w:eastAsia="宋体" w:cs="宋体"/>
          <w:bCs/>
          <w:color w:val="auto"/>
        </w:rPr>
      </w:pPr>
    </w:p>
    <w:p>
      <w:pPr>
        <w:ind w:left="210" w:leftChars="100"/>
        <w:rPr>
          <w:rFonts w:hint="eastAsia" w:ascii="宋体" w:hAnsi="宋体" w:cs="宋体"/>
          <w:color w:val="auto"/>
          <w:sz w:val="24"/>
        </w:rPr>
      </w:pPr>
      <w:r>
        <w:rPr>
          <w:rFonts w:hint="eastAsia" w:ascii="宋体" w:hAnsi="宋体" w:cs="宋体"/>
          <w:color w:val="auto"/>
          <w:sz w:val="24"/>
          <w:lang w:eastAsia="zh-CN"/>
        </w:rPr>
        <w:t>谈判</w:t>
      </w:r>
      <w:r>
        <w:rPr>
          <w:rFonts w:hint="eastAsia" w:ascii="宋体" w:hAnsi="宋体" w:cs="宋体"/>
          <w:color w:val="auto"/>
          <w:sz w:val="24"/>
        </w:rPr>
        <w:t>供应商名称：XXXX。</w:t>
      </w:r>
    </w:p>
    <w:p>
      <w:pPr>
        <w:ind w:left="210" w:leftChars="100"/>
        <w:rPr>
          <w:rFonts w:hint="eastAsia" w:ascii="宋体" w:hAnsi="宋体" w:cs="宋体"/>
          <w:color w:val="auto"/>
          <w:sz w:val="24"/>
        </w:rPr>
      </w:pPr>
      <w:r>
        <w:rPr>
          <w:rFonts w:hint="eastAsia" w:ascii="宋体" w:hAnsi="宋体" w:cs="宋体"/>
          <w:color w:val="auto"/>
          <w:sz w:val="24"/>
        </w:rPr>
        <w:t>法定代表人或授权代表（签字或加盖个人名章）：XXXX。</w:t>
      </w:r>
    </w:p>
    <w:p>
      <w:pPr>
        <w:rPr>
          <w:rFonts w:hint="eastAsia" w:ascii="宋体" w:hAnsi="宋体" w:cs="宋体"/>
          <w:color w:val="auto"/>
          <w:sz w:val="24"/>
        </w:rPr>
      </w:pPr>
      <w:r>
        <w:rPr>
          <w:rFonts w:hint="eastAsia" w:ascii="宋体" w:hAnsi="宋体" w:cs="宋体"/>
          <w:color w:val="auto"/>
          <w:sz w:val="24"/>
        </w:rPr>
        <w:t xml:space="preserve">  日    期: XXXX。</w:t>
      </w:r>
    </w:p>
    <w:p>
      <w:pPr>
        <w:spacing w:line="360" w:lineRule="auto"/>
        <w:ind w:left="420" w:leftChars="200"/>
        <w:rPr>
          <w:rFonts w:hint="eastAsia" w:ascii="宋体" w:hAnsi="宋体" w:cs="宋体"/>
          <w:color w:val="auto"/>
          <w:sz w:val="24"/>
        </w:rPr>
      </w:pPr>
    </w:p>
    <w:p>
      <w:pPr>
        <w:rPr>
          <w:rFonts w:hint="eastAsia"/>
          <w:b/>
          <w:color w:val="auto"/>
          <w:sz w:val="32"/>
          <w:szCs w:val="32"/>
        </w:rPr>
      </w:pPr>
    </w:p>
    <w:p>
      <w:pPr>
        <w:rPr>
          <w:rFonts w:hint="eastAsia"/>
          <w:color w:val="auto"/>
        </w:rPr>
      </w:pPr>
      <w:bookmarkStart w:id="104" w:name="_Toc1115"/>
      <w:bookmarkStart w:id="105" w:name="_Toc30002"/>
      <w:bookmarkStart w:id="106" w:name="_Toc15815"/>
      <w:bookmarkStart w:id="107" w:name="_Toc29768"/>
      <w:bookmarkStart w:id="108" w:name="_Toc11874"/>
      <w:r>
        <w:rPr>
          <w:rFonts w:hint="eastAsia"/>
          <w:color w:val="auto"/>
        </w:rPr>
        <w:br w:type="page"/>
      </w:r>
    </w:p>
    <w:p>
      <w:pPr>
        <w:pStyle w:val="2"/>
        <w:jc w:val="center"/>
        <w:outlineLvl w:val="0"/>
        <w:rPr>
          <w:rFonts w:hint="eastAsia"/>
          <w:color w:val="auto"/>
        </w:rPr>
      </w:pPr>
      <w:r>
        <w:rPr>
          <w:rFonts w:hint="eastAsia"/>
          <w:color w:val="auto"/>
        </w:rPr>
        <w:t>第</w:t>
      </w:r>
      <w:r>
        <w:rPr>
          <w:rFonts w:hint="eastAsia"/>
          <w:color w:val="auto"/>
          <w:lang w:val="en-US" w:eastAsia="zh-CN"/>
        </w:rPr>
        <w:t>七</w:t>
      </w:r>
      <w:r>
        <w:rPr>
          <w:rFonts w:hint="eastAsia"/>
          <w:color w:val="auto"/>
        </w:rPr>
        <w:t>章  评审方法</w:t>
      </w:r>
      <w:bookmarkEnd w:id="104"/>
      <w:bookmarkEnd w:id="105"/>
      <w:bookmarkEnd w:id="106"/>
      <w:bookmarkEnd w:id="107"/>
      <w:bookmarkEnd w:id="108"/>
    </w:p>
    <w:p>
      <w:pPr>
        <w:pStyle w:val="2"/>
        <w:keepNext w:val="0"/>
        <w:keepLines w:val="0"/>
        <w:spacing w:before="0" w:after="0" w:line="400" w:lineRule="exact"/>
        <w:ind w:firstLine="472" w:firstLineChars="196"/>
        <w:outlineLvl w:val="9"/>
        <w:rPr>
          <w:rFonts w:hint="eastAsia" w:ascii="宋体" w:hAnsi="宋体" w:eastAsia="宋体"/>
          <w:color w:val="auto"/>
          <w:sz w:val="24"/>
          <w:szCs w:val="24"/>
        </w:rPr>
      </w:pPr>
    </w:p>
    <w:p>
      <w:pPr>
        <w:pStyle w:val="2"/>
        <w:keepNext w:val="0"/>
        <w:keepLines w:val="0"/>
        <w:spacing w:before="0" w:after="0" w:line="400" w:lineRule="exact"/>
        <w:ind w:firstLine="472" w:firstLineChars="196"/>
        <w:rPr>
          <w:rFonts w:hint="eastAsia" w:ascii="宋体" w:hAnsi="宋体" w:eastAsia="宋体"/>
          <w:color w:val="auto"/>
          <w:sz w:val="24"/>
          <w:szCs w:val="24"/>
        </w:rPr>
      </w:pPr>
      <w:r>
        <w:rPr>
          <w:rFonts w:hint="eastAsia" w:ascii="宋体" w:hAnsi="宋体" w:eastAsia="宋体"/>
          <w:color w:val="auto"/>
          <w:sz w:val="24"/>
          <w:szCs w:val="24"/>
        </w:rPr>
        <w:t>1.总则</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1.1 根据《中华人民共和国政府采购法》、《中华人民共和国政府采购法实施条例》、《政府采购非招标采购方式管理办法》等法律制度，结合采购项目特点制定本谈判办法。</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1.2 谈判工作由采购</w:t>
      </w:r>
      <w:r>
        <w:rPr>
          <w:rFonts w:hint="eastAsia" w:ascii="宋体" w:hAnsi="宋体" w:eastAsia="宋体"/>
          <w:b w:val="0"/>
          <w:color w:val="auto"/>
          <w:sz w:val="24"/>
          <w:szCs w:val="24"/>
          <w:lang w:eastAsia="zh-CN"/>
        </w:rPr>
        <w:t>方</w:t>
      </w:r>
      <w:r>
        <w:rPr>
          <w:rFonts w:hint="eastAsia" w:ascii="宋体" w:hAnsi="宋体" w:eastAsia="宋体"/>
          <w:b w:val="0"/>
          <w:color w:val="auto"/>
          <w:sz w:val="24"/>
          <w:szCs w:val="24"/>
        </w:rPr>
        <w:t>负责组织，具体谈判由采购</w:t>
      </w:r>
      <w:r>
        <w:rPr>
          <w:rFonts w:hint="eastAsia" w:ascii="宋体" w:hAnsi="宋体" w:eastAsia="宋体"/>
          <w:b w:val="0"/>
          <w:color w:val="auto"/>
          <w:sz w:val="24"/>
          <w:szCs w:val="24"/>
          <w:lang w:eastAsia="zh-CN"/>
        </w:rPr>
        <w:t>方</w:t>
      </w:r>
      <w:r>
        <w:rPr>
          <w:rFonts w:hint="eastAsia" w:ascii="宋体" w:hAnsi="宋体" w:eastAsia="宋体"/>
          <w:b w:val="0"/>
          <w:color w:val="auto"/>
          <w:sz w:val="24"/>
          <w:szCs w:val="24"/>
        </w:rPr>
        <w:t>依法组建的谈判小组负责。谈判小组由采购人代表和有关专家组成。</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1.3 谈判工作应遵循公平、公正、科学及择优的原则，并以相同的谈判程序和标准对待所有的供应商。</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1.4 谈判小组按照谈判文件规定的谈判方法和标准进行谈判，并独立履行下列职责：</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（一）熟悉和理解谈判文件，确定谈判文件内容是否违反国家有关强制性规定或者谈判文件存在歧义、重大缺陷；</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（二）审查供应商响应文件是否满足谈判文件要求，并作出公正评价；</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（三）根据需要要求供应商对谈判文件有关事项作出澄清、说明或者纠正；</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（四）推荐成交供应商，或者受采购人委托确定成交供应商；</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（五）起草评审报告并进行签署；</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（六）向采购人、财政部门或者其他监督部门报告非法干预评审工作的行为；</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（七）法律、法规和规章规定的其他职责。</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1.5 （实质性要求）谈判过程独立、保密。供应商非法干预谈判过程的，其响应文件作为无效处理。</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1.6 谈判小组评价响应文件，除谈判小组要求其澄清、说明或者纠正而提供的资料外，仅依据响应文件本身的内容，不寻求供应商提供其他外部证据。</w:t>
      </w:r>
    </w:p>
    <w:p>
      <w:pPr>
        <w:pStyle w:val="2"/>
        <w:keepNext w:val="0"/>
        <w:keepLines w:val="0"/>
        <w:spacing w:before="0" w:after="0" w:line="400" w:lineRule="exact"/>
        <w:ind w:firstLine="472" w:firstLineChars="196"/>
        <w:outlineLvl w:val="9"/>
        <w:rPr>
          <w:rFonts w:hint="eastAsia" w:ascii="宋体" w:hAnsi="宋体" w:eastAsia="宋体"/>
          <w:color w:val="auto"/>
          <w:sz w:val="24"/>
          <w:szCs w:val="24"/>
        </w:rPr>
      </w:pPr>
    </w:p>
    <w:p>
      <w:pPr>
        <w:pStyle w:val="2"/>
        <w:keepNext w:val="0"/>
        <w:keepLines w:val="0"/>
        <w:spacing w:before="0" w:after="0" w:line="400" w:lineRule="exact"/>
        <w:ind w:firstLine="472" w:firstLineChars="196"/>
        <w:rPr>
          <w:rFonts w:hint="eastAsia" w:ascii="宋体" w:hAnsi="宋体" w:eastAsia="宋体"/>
          <w:color w:val="auto"/>
          <w:sz w:val="24"/>
          <w:szCs w:val="24"/>
        </w:rPr>
      </w:pPr>
      <w:r>
        <w:rPr>
          <w:rFonts w:hint="eastAsia" w:ascii="宋体" w:hAnsi="宋体" w:eastAsia="宋体"/>
          <w:color w:val="auto"/>
          <w:sz w:val="24"/>
          <w:szCs w:val="24"/>
        </w:rPr>
        <w:t>2.评审程序</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2.1熟悉和理解谈判文件和停止评审。</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2.1.1 谈判小组正式评审前，应当对谈判文件进行熟悉和理解，内容主要包括谈判文件中供应商资格条件要求、采购项目技术、服务和商务要求、评审方法和标准、政府采购政策要求以及</w:t>
      </w:r>
      <w:r>
        <w:rPr>
          <w:rFonts w:hint="eastAsia" w:ascii="宋体" w:hAnsi="宋体" w:eastAsia="宋体"/>
          <w:b w:val="0"/>
          <w:color w:val="auto"/>
          <w:sz w:val="24"/>
          <w:szCs w:val="24"/>
          <w:lang w:eastAsia="zh-CN"/>
        </w:rPr>
        <w:t>合作协议</w:t>
      </w:r>
      <w:r>
        <w:rPr>
          <w:rFonts w:hint="eastAsia" w:ascii="宋体" w:hAnsi="宋体" w:eastAsia="宋体"/>
          <w:b w:val="0"/>
          <w:color w:val="auto"/>
          <w:sz w:val="24"/>
          <w:szCs w:val="24"/>
        </w:rPr>
        <w:t>主要条款等。</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2.1.2 本谈判文件有下列情形之一的，谈判小组应当停止评审：</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（1）谈判文件的规定存在歧义、重大缺陷的；</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（2）谈判文件明显以不合理条件对供应商实行差别待遇或者歧视待遇的；</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（3）采购项目属于国家规定的优先、强制采购范围，但是谈判文件未依法体现优先、强制采购相关规定的；</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（4）采购项目属于政府采购促进中小企业发展的范围，但是谈判文件未依法体现促进中小企业发展相关规定的；</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（5）谈判文件将供应商的资格条件列为评分因素的；</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（6）谈判文件载明的成交原则不合法的；</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（7）谈判文件有违反国家其他有关强制性规定的情形。</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2.1.3 出现本条2.1.2规定应当停止评审情形的，谈判小组应当向采购人书面说明情况。除本条规定的情形外，谈判小组不得以任何方式和理由停止评审。</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2.2 资格性审查。</w:t>
      </w:r>
    </w:p>
    <w:p>
      <w:pPr>
        <w:adjustRightInd w:val="0"/>
        <w:snapToGrid w:val="0"/>
        <w:spacing w:line="400" w:lineRule="exact"/>
        <w:ind w:firstLine="480" w:firstLineChars="200"/>
        <w:rPr>
          <w:rFonts w:hint="eastAsia" w:ascii="宋体" w:hAnsi="宋体"/>
          <w:bCs/>
          <w:color w:val="auto"/>
          <w:sz w:val="24"/>
        </w:rPr>
      </w:pPr>
      <w:r>
        <w:rPr>
          <w:rFonts w:hint="eastAsia" w:ascii="宋体" w:hAnsi="宋体"/>
          <w:bCs/>
          <w:color w:val="auto"/>
          <w:sz w:val="24"/>
        </w:rPr>
        <w:t>本项目需要谈判小组进行资格性检查。</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2.2.1谈判小组应依据法律法规和谈判文件的规定，对响应文件是否按照规定要求提供资格性证明材料、是否属于禁止参加谈判的供应商等进行审查，以确定供应商是否具备谈判资格。</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2.2.2资格性审查结束后，谈判小组应当出具资格性审查报告，没有通过资格审查的供应商，谈判小组应当在资格审查报告中说明原因。</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2.2.3谈判小组应依据谈判文件规定的所有实质性要求，对符合资格的响应文件进行有效性、完整性和响应程度审查，以确定参加谈判的供应商名单。</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2.2.4采购</w:t>
      </w:r>
      <w:r>
        <w:rPr>
          <w:rFonts w:hint="eastAsia" w:ascii="宋体" w:hAnsi="宋体" w:eastAsia="宋体"/>
          <w:b w:val="0"/>
          <w:color w:val="auto"/>
          <w:sz w:val="24"/>
          <w:szCs w:val="24"/>
          <w:lang w:eastAsia="zh-CN"/>
        </w:rPr>
        <w:t>方</w:t>
      </w:r>
      <w:r>
        <w:rPr>
          <w:rFonts w:hint="eastAsia" w:ascii="宋体" w:hAnsi="宋体" w:eastAsia="宋体"/>
          <w:b w:val="0"/>
          <w:color w:val="auto"/>
          <w:sz w:val="24"/>
          <w:szCs w:val="24"/>
        </w:rPr>
        <w:t>宣布未通过资格性审查的供应商名单时，应当告知供应商未通过审查的原因。</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2.3通过资格性审查的供应商不足</w:t>
      </w:r>
      <w:r>
        <w:rPr>
          <w:rFonts w:hint="eastAsia" w:eastAsia="宋体"/>
          <w:b w:val="0"/>
          <w:color w:val="auto"/>
          <w:sz w:val="24"/>
        </w:rPr>
        <w:t>3</w:t>
      </w:r>
      <w:r>
        <w:rPr>
          <w:rFonts w:hint="eastAsia" w:ascii="宋体" w:hAnsi="宋体" w:eastAsia="宋体"/>
          <w:b w:val="0"/>
          <w:color w:val="auto"/>
          <w:sz w:val="24"/>
          <w:szCs w:val="24"/>
        </w:rPr>
        <w:t>家的，终止本次采购活动，并发布终止采购活动公告。</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 谈判</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2.4.1谈判小组所有成员集中与单一供应商分别进行一轮或多轮谈判，并给予所有参加谈判的供应商平等的谈判机会。谈判顺序以现场抽签的方式确定。谈判过程中，谈判小组可以根据谈判情况调整谈判轮次。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2.4.2每轮谈判开始前，谈判小组应根据谈判文件的规定，并结合各供应商的响应文件拟定谈判内容。</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2.4.3在谈判过程中，谈判小组可以根据谈判文件和谈判情况实质性变动谈判文件的技术、服务要求以及合同草案条款，但不得变动谈判文件中的其他内容。实质性变动的内容，须经采购人代表书面确认。</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2.4.4对谈判文件作出的实质性变动是谈判文件的有效组成部分，谈判小组应当及时以书面形式同时通知所有参加谈判的供应商。</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2.4.5谈判过程中，谈判文件变动的，供应商应当按照谈判文件的变动情况和谈判小组的要求重新提交响应文件，并由其法定代表人/主要负责人/本人或其授权代表签字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2.4.6谈判过程中，谈判的任何一方不得透露与谈判有关的其他供应商的技术资料、价格和其他信息。</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2.4.7谈判过程中，谈判小组发现或者知晓供应商存在违法、违纪行为的，谈判小组应当将该供应商淘汰，不允许其提交最后报价。</w:t>
      </w:r>
    </w:p>
    <w:p>
      <w:pPr>
        <w:pStyle w:val="2"/>
        <w:keepNext w:val="0"/>
        <w:keepLines w:val="0"/>
        <w:spacing w:before="0" w:after="0" w:line="400" w:lineRule="exact"/>
        <w:ind w:firstLine="470" w:firstLineChars="196"/>
        <w:rPr>
          <w:rFonts w:hint="eastAsia" w:ascii="宋体" w:hAnsi="宋体" w:eastAsia="宋体"/>
          <w:b w:val="0"/>
          <w:color w:val="auto"/>
          <w:sz w:val="24"/>
          <w:szCs w:val="24"/>
        </w:rPr>
      </w:pPr>
      <w:r>
        <w:rPr>
          <w:rFonts w:hint="eastAsia" w:ascii="宋体" w:hAnsi="宋体" w:eastAsia="宋体"/>
          <w:b w:val="0"/>
          <w:color w:val="auto"/>
          <w:sz w:val="24"/>
          <w:szCs w:val="24"/>
        </w:rPr>
        <w:t xml:space="preserve">2.4.8谈判完成后，谈判小组应出具谈判情况记录表，谈判情况记录表需包含谈判内容、谈判意见、实质性变动内容等。   </w:t>
      </w:r>
    </w:p>
    <w:p>
      <w:pPr>
        <w:spacing w:line="400" w:lineRule="exact"/>
        <w:ind w:firstLine="482" w:firstLineChars="200"/>
        <w:rPr>
          <w:rFonts w:hint="eastAsia"/>
          <w:color w:val="auto"/>
          <w:sz w:val="24"/>
        </w:rPr>
      </w:pPr>
      <w:r>
        <w:rPr>
          <w:rFonts w:hint="eastAsia" w:ascii="宋体" w:hAnsi="宋体"/>
          <w:b/>
          <w:color w:val="auto"/>
          <w:sz w:val="24"/>
        </w:rPr>
        <w:t>2.5</w:t>
      </w:r>
      <w:r>
        <w:rPr>
          <w:rFonts w:hint="eastAsia"/>
          <w:color w:val="auto"/>
          <w:sz w:val="24"/>
        </w:rPr>
        <w:t>最后报价。</w:t>
      </w:r>
    </w:p>
    <w:p>
      <w:pPr>
        <w:spacing w:line="400" w:lineRule="exact"/>
        <w:ind w:firstLine="480" w:firstLineChars="200"/>
        <w:rPr>
          <w:rFonts w:hint="eastAsia"/>
          <w:color w:val="auto"/>
          <w:sz w:val="24"/>
        </w:rPr>
      </w:pPr>
      <w:r>
        <w:rPr>
          <w:rFonts w:hint="eastAsia" w:ascii="宋体" w:hAnsi="宋体"/>
          <w:color w:val="auto"/>
          <w:sz w:val="24"/>
        </w:rPr>
        <w:t>2.5.1</w:t>
      </w:r>
      <w:r>
        <w:rPr>
          <w:rFonts w:hint="eastAsia"/>
          <w:color w:val="auto"/>
          <w:sz w:val="24"/>
        </w:rPr>
        <w:t>谈判文件能够详细列明采购标的的技术、服务要求的，谈判结束后，谈判小组应当要求所有实质性响应的供应商在规定时间内提交最后报价，提交最后报价的供应商不得少于3家。或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pacing w:line="400" w:lineRule="exact"/>
        <w:ind w:firstLine="480" w:firstLineChars="200"/>
        <w:rPr>
          <w:rFonts w:hint="eastAsia"/>
          <w:color w:val="auto"/>
          <w:sz w:val="24"/>
        </w:rPr>
      </w:pPr>
      <w:r>
        <w:rPr>
          <w:rFonts w:hint="eastAsia" w:ascii="宋体" w:hAnsi="宋体"/>
          <w:color w:val="auto"/>
          <w:sz w:val="24"/>
        </w:rPr>
        <w:t>2.5.2</w:t>
      </w:r>
      <w:r>
        <w:rPr>
          <w:rFonts w:hint="eastAsia"/>
          <w:color w:val="auto"/>
          <w:sz w:val="24"/>
        </w:rPr>
        <w:t>谈判结束后，谈判小组应当要求所有实质性响应的供应商在规定时间内提交最后报价。两轮（若有）以上报价的，供应商在未提高响应文件中承诺的产品及其服务质量的情况下，其最后报价不得高于对该项目之前的报价，否则，谈判小组应当对其响应文件按无效处理，并书面告知供应商，说明理由。</w:t>
      </w:r>
    </w:p>
    <w:p>
      <w:pPr>
        <w:spacing w:line="400" w:lineRule="exact"/>
        <w:ind w:firstLine="480" w:firstLineChars="200"/>
        <w:rPr>
          <w:rFonts w:hint="eastAsia"/>
          <w:color w:val="auto"/>
          <w:sz w:val="24"/>
        </w:rPr>
      </w:pPr>
      <w:r>
        <w:rPr>
          <w:rFonts w:hint="eastAsia" w:ascii="宋体" w:hAnsi="宋体"/>
          <w:color w:val="auto"/>
          <w:sz w:val="24"/>
        </w:rPr>
        <w:t>2.5.3</w:t>
      </w:r>
      <w:r>
        <w:rPr>
          <w:rFonts w:hint="eastAsia"/>
          <w:color w:val="auto"/>
          <w:sz w:val="24"/>
        </w:rPr>
        <w:t>供应商最后报价应当由法定代表人/主要负责人/本人或其授权代表签字确认或加盖公章。最后报价是供应商响应文件的有效组成部分。</w:t>
      </w:r>
    </w:p>
    <w:p>
      <w:pPr>
        <w:spacing w:line="400" w:lineRule="exact"/>
        <w:ind w:firstLine="480" w:firstLineChars="200"/>
        <w:rPr>
          <w:rFonts w:hint="eastAsia"/>
          <w:color w:val="auto"/>
          <w:sz w:val="24"/>
        </w:rPr>
      </w:pPr>
      <w:r>
        <w:rPr>
          <w:rFonts w:hint="eastAsia" w:ascii="宋体" w:hAnsi="宋体"/>
          <w:color w:val="auto"/>
          <w:sz w:val="24"/>
        </w:rPr>
        <w:t>2.5.4</w:t>
      </w:r>
      <w:r>
        <w:rPr>
          <w:rFonts w:hint="eastAsia"/>
          <w:color w:val="auto"/>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exact"/>
        <w:ind w:firstLine="480" w:firstLineChars="200"/>
        <w:rPr>
          <w:rFonts w:hint="eastAsia"/>
          <w:color w:val="auto"/>
          <w:sz w:val="24"/>
        </w:rPr>
      </w:pPr>
      <w:r>
        <w:rPr>
          <w:rFonts w:hint="eastAsia" w:ascii="宋体" w:hAnsi="宋体"/>
          <w:color w:val="auto"/>
          <w:sz w:val="24"/>
        </w:rPr>
        <w:t>2.6</w:t>
      </w:r>
      <w:r>
        <w:rPr>
          <w:rFonts w:hint="eastAsia"/>
          <w:color w:val="auto"/>
          <w:sz w:val="24"/>
        </w:rPr>
        <w:t xml:space="preserve"> 谈判小组复核。供应商最后报价结束后，谈判小组应当进行评审复核，对拟推荐为成交候选供应商的、报价最低的、供应商资格审查未通过的、供应商响应文件作无效处理的重点复核。</w:t>
      </w:r>
    </w:p>
    <w:p>
      <w:pPr>
        <w:spacing w:line="400" w:lineRule="exact"/>
        <w:ind w:firstLine="480" w:firstLineChars="200"/>
        <w:rPr>
          <w:rFonts w:hint="eastAsia"/>
          <w:color w:val="auto"/>
          <w:sz w:val="24"/>
        </w:rPr>
      </w:pPr>
      <w:r>
        <w:rPr>
          <w:rFonts w:hint="eastAsia" w:ascii="宋体" w:hAnsi="宋体"/>
          <w:color w:val="auto"/>
          <w:sz w:val="24"/>
        </w:rPr>
        <w:t>2.7</w:t>
      </w:r>
      <w:r>
        <w:rPr>
          <w:rFonts w:hint="eastAsia"/>
          <w:color w:val="auto"/>
          <w:sz w:val="24"/>
        </w:rPr>
        <w:t>推荐成交候选供应商。谈判小组复核后，应当按照供应商的报价由低到高顺序推荐3家以上成交候选供应商，并编写谈判报告。供应商报价相同的，成交候选供应商并列，由采购人自主采取公平择优的方式选择成交供应商。</w:t>
      </w:r>
    </w:p>
    <w:p>
      <w:pPr>
        <w:spacing w:line="400" w:lineRule="exact"/>
        <w:ind w:firstLine="480" w:firstLineChars="200"/>
        <w:rPr>
          <w:rFonts w:hint="eastAsia"/>
          <w:color w:val="auto"/>
          <w:sz w:val="24"/>
        </w:rPr>
      </w:pPr>
      <w:r>
        <w:rPr>
          <w:rFonts w:hint="eastAsia" w:ascii="宋体" w:hAnsi="宋体"/>
          <w:color w:val="auto"/>
          <w:sz w:val="24"/>
        </w:rPr>
        <w:t>2.8</w:t>
      </w:r>
      <w:r>
        <w:rPr>
          <w:rFonts w:hint="eastAsia"/>
          <w:color w:val="auto"/>
          <w:sz w:val="24"/>
        </w:rPr>
        <w:t>现场复核评审结果。</w:t>
      </w:r>
    </w:p>
    <w:p>
      <w:pPr>
        <w:spacing w:line="400" w:lineRule="exact"/>
        <w:ind w:firstLine="480" w:firstLineChars="200"/>
        <w:rPr>
          <w:rFonts w:hint="eastAsia"/>
          <w:color w:val="auto"/>
          <w:sz w:val="24"/>
        </w:rPr>
      </w:pPr>
      <w:r>
        <w:rPr>
          <w:rFonts w:hint="eastAsia" w:ascii="宋体" w:hAnsi="宋体"/>
          <w:color w:val="auto"/>
          <w:sz w:val="24"/>
        </w:rPr>
        <w:t>2.8.1</w:t>
      </w:r>
      <w:r>
        <w:rPr>
          <w:rFonts w:hint="eastAsia"/>
          <w:color w:val="auto"/>
          <w:sz w:val="24"/>
        </w:rPr>
        <w:t>推荐成交候选供应商后，谈判小组拟出具谈判报告前，采购人应当组织2名以上的本单位工作人员，在采购现场监督人员的监督之下，依据有关的法律制度和谈判文件对评审结果进行复核，出具复核报告，存在资格性审查认定错误的，采购人应当根据情况书面建议谈判小组现场修改评审结果。由谈判小组自主决定是否采纳采购人的书面建议，并承担独立评审责任。谈判小组采纳采购人书面建议的，应当按照规定现场修改评审结果或者重新评审，并在谈判报告中详细记载有关事宜；不采纳采购人书面建议的，应当书面说明理由。采购人书面建议未被谈判小组采纳的，应当接照规定程序要求继续组织实施采购活动，不得擅自中止采购活动。采购人认为谈判小组评审结果不合法的，应当书面报告采购项目同级财政部门。</w:t>
      </w:r>
    </w:p>
    <w:p>
      <w:pPr>
        <w:spacing w:line="400" w:lineRule="exact"/>
        <w:ind w:firstLine="480" w:firstLineChars="200"/>
        <w:rPr>
          <w:rFonts w:hint="eastAsia"/>
          <w:color w:val="auto"/>
          <w:sz w:val="24"/>
        </w:rPr>
      </w:pPr>
      <w:r>
        <w:rPr>
          <w:rFonts w:hint="eastAsia"/>
          <w:color w:val="auto"/>
          <w:sz w:val="24"/>
        </w:rPr>
        <w:t>采购人复核过程中，谈判小组成员不得离开评审现场。</w:t>
      </w:r>
    </w:p>
    <w:p>
      <w:pPr>
        <w:spacing w:line="400" w:lineRule="exact"/>
        <w:ind w:firstLine="480" w:firstLineChars="200"/>
        <w:rPr>
          <w:rFonts w:hint="eastAsia"/>
          <w:color w:val="auto"/>
          <w:sz w:val="24"/>
        </w:rPr>
      </w:pPr>
      <w:r>
        <w:rPr>
          <w:rFonts w:hint="eastAsia" w:ascii="宋体" w:hAnsi="宋体"/>
          <w:color w:val="auto"/>
          <w:sz w:val="24"/>
        </w:rPr>
        <w:t>2.8.2</w:t>
      </w:r>
      <w:r>
        <w:rPr>
          <w:rFonts w:hint="eastAsia"/>
          <w:color w:val="auto"/>
          <w:sz w:val="24"/>
        </w:rPr>
        <w:t>有下列情形之一的，不得现场修改评审结果：</w:t>
      </w:r>
    </w:p>
    <w:p>
      <w:pPr>
        <w:spacing w:line="400" w:lineRule="exact"/>
        <w:ind w:firstLine="480" w:firstLineChars="200"/>
        <w:rPr>
          <w:rFonts w:hint="eastAsia"/>
          <w:color w:val="auto"/>
          <w:sz w:val="24"/>
        </w:rPr>
      </w:pPr>
      <w:r>
        <w:rPr>
          <w:rFonts w:hint="eastAsia"/>
          <w:color w:val="auto"/>
          <w:sz w:val="24"/>
        </w:rPr>
        <w:t>（1）谈判小组已经出具谈判报告并且离开评审现场的；</w:t>
      </w:r>
    </w:p>
    <w:p>
      <w:pPr>
        <w:spacing w:line="400" w:lineRule="exact"/>
        <w:ind w:firstLine="480" w:firstLineChars="200"/>
        <w:rPr>
          <w:rFonts w:hint="eastAsia"/>
          <w:color w:val="auto"/>
          <w:sz w:val="24"/>
        </w:rPr>
      </w:pPr>
      <w:r>
        <w:rPr>
          <w:rFonts w:hint="eastAsia"/>
          <w:color w:val="auto"/>
          <w:sz w:val="24"/>
        </w:rPr>
        <w:t>（2）采购人现场复核时，复核工作人员数量不足的；</w:t>
      </w:r>
    </w:p>
    <w:p>
      <w:pPr>
        <w:spacing w:line="400" w:lineRule="exact"/>
        <w:ind w:firstLine="480" w:firstLineChars="200"/>
        <w:rPr>
          <w:rFonts w:hint="eastAsia"/>
          <w:color w:val="auto"/>
          <w:sz w:val="24"/>
        </w:rPr>
      </w:pPr>
      <w:r>
        <w:rPr>
          <w:rFonts w:hint="eastAsia"/>
          <w:color w:val="auto"/>
          <w:sz w:val="24"/>
        </w:rPr>
        <w:t>（3）采购人现场复核时，没有采购监督人员现场监督的；</w:t>
      </w:r>
    </w:p>
    <w:p>
      <w:pPr>
        <w:spacing w:line="400" w:lineRule="exact"/>
        <w:ind w:firstLine="480" w:firstLineChars="200"/>
        <w:rPr>
          <w:rFonts w:hint="eastAsia"/>
          <w:color w:val="auto"/>
          <w:sz w:val="24"/>
        </w:rPr>
      </w:pPr>
      <w:r>
        <w:rPr>
          <w:rFonts w:hint="eastAsia"/>
          <w:color w:val="auto"/>
          <w:sz w:val="24"/>
        </w:rPr>
        <w:t>（4）采购人现场复核内容超出规定范围的；</w:t>
      </w:r>
    </w:p>
    <w:p>
      <w:pPr>
        <w:spacing w:line="400" w:lineRule="exact"/>
        <w:ind w:firstLine="480" w:firstLineChars="200"/>
        <w:rPr>
          <w:rFonts w:hint="eastAsia"/>
          <w:color w:val="auto"/>
          <w:sz w:val="24"/>
        </w:rPr>
      </w:pPr>
      <w:r>
        <w:rPr>
          <w:rFonts w:hint="eastAsia"/>
          <w:color w:val="auto"/>
          <w:sz w:val="24"/>
        </w:rPr>
        <w:t>（5）采购人未提供书面建议的。</w:t>
      </w:r>
    </w:p>
    <w:p>
      <w:pPr>
        <w:spacing w:line="400" w:lineRule="exact"/>
        <w:ind w:firstLine="480" w:firstLineChars="200"/>
        <w:rPr>
          <w:rFonts w:hint="eastAsia"/>
          <w:color w:val="auto"/>
          <w:sz w:val="24"/>
        </w:rPr>
      </w:pPr>
      <w:r>
        <w:rPr>
          <w:rFonts w:hint="eastAsia" w:ascii="宋体" w:hAnsi="宋体"/>
          <w:color w:val="auto"/>
          <w:sz w:val="24"/>
        </w:rPr>
        <w:t>2.9</w:t>
      </w:r>
      <w:r>
        <w:rPr>
          <w:rFonts w:hint="eastAsia"/>
          <w:color w:val="auto"/>
          <w:sz w:val="24"/>
        </w:rPr>
        <w:t>编写谈判报告。谈判小组推荐成交候选供应商后，应向采购人出具谈判报告。谈判报告应当包括以下主要内容：</w:t>
      </w:r>
    </w:p>
    <w:p>
      <w:pPr>
        <w:spacing w:line="400" w:lineRule="exact"/>
        <w:ind w:firstLine="480" w:firstLineChars="200"/>
        <w:rPr>
          <w:rFonts w:hint="eastAsia"/>
          <w:color w:val="auto"/>
          <w:sz w:val="24"/>
        </w:rPr>
      </w:pPr>
      <w:r>
        <w:rPr>
          <w:rFonts w:hint="eastAsia"/>
          <w:color w:val="auto"/>
          <w:sz w:val="24"/>
        </w:rPr>
        <w:t>（1）邀请供应商参加采购活动的具体方式和相关情况，以及参加采购活动的供应商名单；</w:t>
      </w:r>
    </w:p>
    <w:p>
      <w:pPr>
        <w:spacing w:line="400" w:lineRule="exact"/>
        <w:ind w:firstLine="480" w:firstLineChars="200"/>
        <w:rPr>
          <w:rFonts w:hint="eastAsia"/>
          <w:color w:val="auto"/>
          <w:sz w:val="24"/>
        </w:rPr>
      </w:pPr>
      <w:r>
        <w:rPr>
          <w:rFonts w:hint="eastAsia"/>
          <w:color w:val="auto"/>
          <w:sz w:val="24"/>
        </w:rPr>
        <w:t>（2）评审日期和地点，谈判小组、谈判小组成员名单；</w:t>
      </w:r>
    </w:p>
    <w:p>
      <w:pPr>
        <w:spacing w:line="400" w:lineRule="exact"/>
        <w:ind w:firstLine="480" w:firstLineChars="200"/>
        <w:rPr>
          <w:rFonts w:hint="eastAsia"/>
          <w:color w:val="auto"/>
          <w:sz w:val="24"/>
        </w:rPr>
      </w:pPr>
      <w:r>
        <w:rPr>
          <w:rFonts w:hint="eastAsia"/>
          <w:color w:val="auto"/>
          <w:sz w:val="24"/>
        </w:rPr>
        <w:t>（3）评审情况记录和说明，包括对供应商的资格审查情况、供应商响应文件审查情况、谈判情况、报价情况等；</w:t>
      </w:r>
    </w:p>
    <w:p>
      <w:pPr>
        <w:spacing w:line="400" w:lineRule="exact"/>
        <w:ind w:firstLine="480" w:firstLineChars="200"/>
        <w:rPr>
          <w:rFonts w:hint="eastAsia"/>
          <w:color w:val="auto"/>
          <w:sz w:val="24"/>
        </w:rPr>
      </w:pPr>
      <w:r>
        <w:rPr>
          <w:rFonts w:hint="eastAsia"/>
          <w:color w:val="auto"/>
          <w:sz w:val="24"/>
        </w:rPr>
        <w:t>（4）推荐的成交候选人的名单及理由。</w:t>
      </w:r>
    </w:p>
    <w:p>
      <w:pPr>
        <w:spacing w:line="400" w:lineRule="exact"/>
        <w:ind w:firstLine="480" w:firstLineChars="200"/>
        <w:rPr>
          <w:rFonts w:hint="eastAsia"/>
          <w:color w:val="auto"/>
          <w:sz w:val="24"/>
        </w:rPr>
      </w:pPr>
      <w:r>
        <w:rPr>
          <w:rFonts w:hint="eastAsia"/>
          <w:color w:val="auto"/>
          <w:sz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400" w:lineRule="exact"/>
        <w:ind w:firstLine="480" w:firstLineChars="200"/>
        <w:rPr>
          <w:rFonts w:hint="eastAsia"/>
          <w:color w:val="auto"/>
          <w:sz w:val="24"/>
        </w:rPr>
      </w:pPr>
      <w:r>
        <w:rPr>
          <w:rFonts w:hint="eastAsia" w:ascii="宋体" w:hAnsi="宋体"/>
          <w:color w:val="auto"/>
          <w:sz w:val="24"/>
        </w:rPr>
        <w:t>2.10</w:t>
      </w:r>
      <w:r>
        <w:rPr>
          <w:rFonts w:hint="eastAsia"/>
          <w:color w:val="auto"/>
          <w:sz w:val="24"/>
        </w:rPr>
        <w:t>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400" w:lineRule="exact"/>
        <w:ind w:firstLine="480" w:firstLineChars="200"/>
        <w:rPr>
          <w:rFonts w:hint="eastAsia"/>
          <w:color w:val="auto"/>
          <w:sz w:val="24"/>
        </w:rPr>
      </w:pPr>
      <w:r>
        <w:rPr>
          <w:rFonts w:hint="eastAsia" w:ascii="宋体" w:hAnsi="宋体"/>
          <w:color w:val="auto"/>
          <w:sz w:val="24"/>
        </w:rPr>
        <w:t>2.11</w:t>
      </w:r>
      <w:r>
        <w:rPr>
          <w:rFonts w:hint="eastAsia"/>
          <w:color w:val="auto"/>
          <w:sz w:val="24"/>
        </w:rPr>
        <w:t>供应商澄清、说明</w:t>
      </w:r>
    </w:p>
    <w:p>
      <w:pPr>
        <w:spacing w:line="400" w:lineRule="exact"/>
        <w:ind w:firstLine="480" w:firstLineChars="200"/>
        <w:rPr>
          <w:rFonts w:hint="eastAsia"/>
          <w:color w:val="auto"/>
          <w:sz w:val="24"/>
        </w:rPr>
      </w:pPr>
      <w:r>
        <w:rPr>
          <w:rFonts w:hint="eastAsia" w:ascii="宋体" w:hAnsi="宋体"/>
          <w:color w:val="auto"/>
          <w:sz w:val="24"/>
        </w:rPr>
        <w:t>2.11.1</w:t>
      </w:r>
      <w:r>
        <w:rPr>
          <w:rFonts w:hint="eastAsia"/>
          <w:color w:val="auto"/>
          <w:sz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color w:val="auto"/>
          <w:sz w:val="24"/>
        </w:rPr>
      </w:pPr>
      <w:r>
        <w:rPr>
          <w:rFonts w:hint="eastAsia" w:ascii="宋体" w:hAnsi="宋体"/>
          <w:color w:val="auto"/>
          <w:sz w:val="24"/>
        </w:rPr>
        <w:t>2.11.2谈判小组要求供应商澄清、说明或者更正响应文件应当以书面形式作出。供应商</w:t>
      </w:r>
      <w:r>
        <w:rPr>
          <w:rFonts w:hint="eastAsia"/>
          <w:color w:val="auto"/>
          <w:sz w:val="24"/>
        </w:rPr>
        <w:t>的澄清、说明或者更正应当由法定代表人/主要负责人/本人或其授权代表签字或者加盖公章。</w:t>
      </w:r>
    </w:p>
    <w:p>
      <w:pPr>
        <w:spacing w:line="400" w:lineRule="exact"/>
        <w:ind w:firstLine="480" w:firstLineChars="200"/>
        <w:rPr>
          <w:rFonts w:hint="eastAsia"/>
          <w:color w:val="auto"/>
          <w:sz w:val="24"/>
        </w:rPr>
      </w:pPr>
      <w:r>
        <w:rPr>
          <w:rFonts w:hint="eastAsia" w:ascii="宋体" w:hAnsi="宋体"/>
          <w:color w:val="auto"/>
          <w:sz w:val="24"/>
        </w:rPr>
        <w:t>2.12</w:t>
      </w:r>
      <w:r>
        <w:rPr>
          <w:rFonts w:hint="eastAsia"/>
          <w:color w:val="auto"/>
          <w:sz w:val="24"/>
        </w:rPr>
        <w:t>终止谈判采购活动。</w:t>
      </w:r>
    </w:p>
    <w:p>
      <w:pPr>
        <w:spacing w:line="400" w:lineRule="exact"/>
        <w:ind w:firstLine="480" w:firstLineChars="200"/>
        <w:rPr>
          <w:rFonts w:hint="eastAsia"/>
          <w:color w:val="auto"/>
          <w:sz w:val="24"/>
        </w:rPr>
      </w:pPr>
      <w:r>
        <w:rPr>
          <w:rFonts w:hint="eastAsia"/>
          <w:color w:val="auto"/>
          <w:sz w:val="24"/>
        </w:rPr>
        <w:t>出现下列情形之一的，采购人应当终止竞争性谈判采购活动，发布项目终止公告并说明原因，重新开展采购活动：</w:t>
      </w:r>
    </w:p>
    <w:p>
      <w:pPr>
        <w:spacing w:line="400" w:lineRule="exact"/>
        <w:ind w:firstLine="360" w:firstLineChars="150"/>
        <w:rPr>
          <w:rFonts w:hint="eastAsia"/>
          <w:color w:val="auto"/>
          <w:sz w:val="24"/>
        </w:rPr>
      </w:pPr>
      <w:r>
        <w:rPr>
          <w:rFonts w:hint="eastAsia"/>
          <w:color w:val="auto"/>
          <w:sz w:val="24"/>
        </w:rPr>
        <w:t>（1）因情况变化，不再符合规定的竞争性谈判采购方式适用情形的；</w:t>
      </w:r>
    </w:p>
    <w:p>
      <w:pPr>
        <w:spacing w:line="400" w:lineRule="exact"/>
        <w:ind w:firstLine="360" w:firstLineChars="150"/>
        <w:rPr>
          <w:rFonts w:hint="eastAsia"/>
          <w:color w:val="auto"/>
          <w:sz w:val="24"/>
        </w:rPr>
      </w:pPr>
      <w:r>
        <w:rPr>
          <w:rFonts w:hint="eastAsia"/>
          <w:color w:val="auto"/>
          <w:sz w:val="24"/>
        </w:rPr>
        <w:t>（2）出现影响采购公正的违法、违规行为的；</w:t>
      </w:r>
    </w:p>
    <w:p>
      <w:pPr>
        <w:pStyle w:val="2"/>
        <w:keepNext w:val="0"/>
        <w:keepLines w:val="0"/>
        <w:spacing w:before="0" w:after="0" w:line="400" w:lineRule="exact"/>
        <w:ind w:firstLine="472"/>
        <w:rPr>
          <w:rFonts w:hint="eastAsia" w:ascii="Times New Roman" w:hAnsi="Times New Roman" w:eastAsia="宋体"/>
          <w:b w:val="0"/>
          <w:bCs w:val="0"/>
          <w:color w:val="auto"/>
          <w:sz w:val="24"/>
          <w:szCs w:val="24"/>
        </w:rPr>
      </w:pPr>
      <w:r>
        <w:rPr>
          <w:rFonts w:hint="eastAsia" w:ascii="Times New Roman" w:hAnsi="Times New Roman" w:eastAsia="宋体"/>
          <w:b w:val="0"/>
          <w:bCs w:val="0"/>
          <w:color w:val="auto"/>
          <w:sz w:val="24"/>
          <w:szCs w:val="24"/>
        </w:rPr>
        <w:t xml:space="preserve">   （3）在采购过程中符合要求的供应商或者报价未超过采购预算的供应商不足3家的。</w:t>
      </w:r>
    </w:p>
    <w:p>
      <w:pPr>
        <w:pStyle w:val="2"/>
        <w:keepNext w:val="0"/>
        <w:keepLines w:val="0"/>
        <w:spacing w:before="0" w:after="0" w:line="400" w:lineRule="exact"/>
        <w:ind w:firstLine="470" w:firstLineChars="196"/>
        <w:outlineLvl w:val="9"/>
        <w:rPr>
          <w:rFonts w:hint="eastAsia" w:ascii="宋体" w:hAnsi="宋体" w:eastAsia="宋体"/>
          <w:b w:val="0"/>
          <w:color w:val="auto"/>
          <w:sz w:val="24"/>
          <w:szCs w:val="24"/>
        </w:rPr>
      </w:pPr>
    </w:p>
    <w:p>
      <w:pPr>
        <w:tabs>
          <w:tab w:val="left" w:pos="851"/>
        </w:tabs>
        <w:spacing w:line="400" w:lineRule="exact"/>
        <w:ind w:firstLine="482" w:firstLineChars="200"/>
        <w:rPr>
          <w:rFonts w:hint="eastAsia" w:ascii="宋体" w:hAnsi="宋体"/>
          <w:b/>
          <w:color w:val="auto"/>
          <w:sz w:val="24"/>
        </w:rPr>
      </w:pPr>
      <w:r>
        <w:rPr>
          <w:rFonts w:hint="eastAsia" w:ascii="宋体" w:hAnsi="宋体"/>
          <w:b/>
          <w:color w:val="auto"/>
          <w:sz w:val="24"/>
        </w:rPr>
        <w:t>3．谈判纪律及注意事项</w:t>
      </w:r>
    </w:p>
    <w:p>
      <w:pPr>
        <w:tabs>
          <w:tab w:val="left" w:pos="851"/>
        </w:tabs>
        <w:spacing w:line="400" w:lineRule="exact"/>
        <w:ind w:firstLine="480" w:firstLineChars="200"/>
        <w:rPr>
          <w:rFonts w:hint="eastAsia" w:ascii="宋体" w:hAnsi="宋体"/>
          <w:color w:val="auto"/>
          <w:sz w:val="24"/>
        </w:rPr>
      </w:pPr>
      <w:r>
        <w:rPr>
          <w:rFonts w:hint="eastAsia" w:ascii="宋体" w:hAnsi="宋体"/>
          <w:color w:val="auto"/>
          <w:sz w:val="24"/>
        </w:rPr>
        <w:t>3.1谈判小组内部讨论的情况和意见必须保密，任何人不得以任何形式透露给供应商或与供应商有关的单位或个人。</w:t>
      </w:r>
    </w:p>
    <w:p>
      <w:pPr>
        <w:tabs>
          <w:tab w:val="left" w:pos="851"/>
        </w:tabs>
        <w:spacing w:line="400" w:lineRule="exact"/>
        <w:ind w:firstLine="480" w:firstLineChars="200"/>
        <w:rPr>
          <w:rFonts w:hint="eastAsia" w:ascii="宋体" w:hAnsi="宋体"/>
          <w:color w:val="auto"/>
          <w:sz w:val="24"/>
        </w:rPr>
      </w:pPr>
      <w:r>
        <w:rPr>
          <w:rFonts w:hint="eastAsia" w:ascii="宋体" w:hAnsi="宋体"/>
          <w:color w:val="auto"/>
          <w:sz w:val="24"/>
        </w:rPr>
        <w:t>3.2在谈判过程中，供应商不得以任何形式对谈判小组成员进行旨在影响谈判结果的私下接触，否则将取消其参与谈判的资格。</w:t>
      </w:r>
    </w:p>
    <w:p>
      <w:pPr>
        <w:tabs>
          <w:tab w:val="left" w:pos="851"/>
        </w:tabs>
        <w:spacing w:line="400" w:lineRule="exact"/>
        <w:ind w:firstLine="480" w:firstLineChars="200"/>
        <w:rPr>
          <w:rFonts w:hint="eastAsia" w:ascii="宋体" w:hAnsi="宋体"/>
          <w:color w:val="auto"/>
          <w:sz w:val="24"/>
        </w:rPr>
      </w:pPr>
      <w:r>
        <w:rPr>
          <w:rFonts w:hint="eastAsia" w:ascii="宋体" w:hAnsi="宋体"/>
          <w:color w:val="auto"/>
          <w:sz w:val="24"/>
        </w:rPr>
        <w:t>3.3</w:t>
      </w:r>
      <w:r>
        <w:rPr>
          <w:rFonts w:hint="eastAsia"/>
          <w:color w:val="auto"/>
          <w:sz w:val="24"/>
        </w:rPr>
        <w:t>对各供应商的商业秘密，谈判小组成员应予以保密，不得泄露给其他供应商。</w:t>
      </w:r>
    </w:p>
    <w:p>
      <w:pPr>
        <w:tabs>
          <w:tab w:val="left" w:pos="851"/>
        </w:tabs>
        <w:spacing w:line="400" w:lineRule="exact"/>
        <w:ind w:firstLine="480" w:firstLineChars="200"/>
        <w:rPr>
          <w:rFonts w:hint="eastAsia" w:ascii="宋体" w:hAnsi="宋体"/>
          <w:color w:val="auto"/>
          <w:sz w:val="24"/>
        </w:rPr>
      </w:pPr>
      <w:r>
        <w:rPr>
          <w:rFonts w:hint="eastAsia" w:ascii="宋体" w:hAnsi="宋体"/>
          <w:color w:val="auto"/>
          <w:sz w:val="24"/>
        </w:rPr>
        <w:t>3.4谈判小组独立评判，推荐成交候选人，并写出书面报告。</w:t>
      </w:r>
    </w:p>
    <w:p>
      <w:pPr>
        <w:tabs>
          <w:tab w:val="left" w:pos="851"/>
        </w:tabs>
        <w:spacing w:line="400" w:lineRule="exact"/>
        <w:ind w:firstLine="480" w:firstLineChars="200"/>
        <w:rPr>
          <w:rFonts w:hint="eastAsia" w:ascii="宋体" w:hAnsi="宋体"/>
          <w:color w:val="auto"/>
          <w:sz w:val="24"/>
        </w:rPr>
      </w:pPr>
      <w:r>
        <w:rPr>
          <w:rFonts w:hint="eastAsia" w:ascii="宋体" w:hAnsi="宋体"/>
          <w:color w:val="auto"/>
          <w:sz w:val="24"/>
        </w:rPr>
        <w:t>3.5谈判小组可根据需要对供应商进行实地考察。</w:t>
      </w:r>
    </w:p>
    <w:p>
      <w:pPr>
        <w:spacing w:line="400" w:lineRule="exact"/>
        <w:rPr>
          <w:rFonts w:hint="eastAsia"/>
          <w:color w:val="auto"/>
        </w:rPr>
      </w:pPr>
    </w:p>
    <w:p>
      <w:pPr>
        <w:pStyle w:val="2"/>
        <w:keepNext w:val="0"/>
        <w:keepLines w:val="0"/>
        <w:spacing w:before="0" w:after="0" w:line="400" w:lineRule="exact"/>
        <w:ind w:firstLine="472" w:firstLineChars="196"/>
        <w:rPr>
          <w:rFonts w:hint="eastAsia" w:ascii="宋体" w:hAnsi="宋体" w:eastAsia="宋体"/>
          <w:color w:val="auto"/>
          <w:sz w:val="24"/>
          <w:szCs w:val="24"/>
        </w:rPr>
      </w:pPr>
      <w:r>
        <w:rPr>
          <w:rFonts w:hint="eastAsia" w:ascii="宋体" w:hAnsi="宋体" w:eastAsia="宋体"/>
          <w:color w:val="auto"/>
          <w:sz w:val="24"/>
          <w:szCs w:val="24"/>
        </w:rPr>
        <w:t>4.确定成交供应商</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4.1 采购</w:t>
      </w:r>
      <w:r>
        <w:rPr>
          <w:rFonts w:hint="eastAsia" w:ascii="宋体" w:hAnsi="宋体"/>
          <w:color w:val="auto"/>
          <w:sz w:val="24"/>
          <w:lang w:eastAsia="zh-CN"/>
        </w:rPr>
        <w:t>方</w:t>
      </w:r>
      <w:r>
        <w:rPr>
          <w:rFonts w:hint="eastAsia" w:ascii="宋体" w:hAnsi="宋体"/>
          <w:color w:val="auto"/>
          <w:sz w:val="24"/>
        </w:rPr>
        <w:t>应当在评审结束后2个工作日内将评审报告送采购人确认；</w:t>
      </w:r>
      <w:bookmarkStart w:id="109" w:name="_Toc101338360"/>
      <w:bookmarkStart w:id="110" w:name="_Toc209847066"/>
      <w:bookmarkStart w:id="111" w:name="_Toc101250642"/>
      <w:bookmarkStart w:id="112" w:name="_Toc101174147"/>
      <w:bookmarkStart w:id="113" w:name="_Toc430773925"/>
    </w:p>
    <w:p>
      <w:pPr>
        <w:adjustRightInd w:val="0"/>
        <w:snapToGrid w:val="0"/>
        <w:spacing w:line="400" w:lineRule="exact"/>
        <w:ind w:firstLine="480" w:firstLineChars="200"/>
        <w:rPr>
          <w:rFonts w:hAnsi="宋体"/>
          <w:color w:val="auto"/>
          <w:sz w:val="24"/>
        </w:rPr>
      </w:pPr>
      <w:r>
        <w:rPr>
          <w:rFonts w:hint="eastAsia" w:ascii="宋体" w:hAnsi="宋体"/>
          <w:color w:val="auto"/>
          <w:sz w:val="24"/>
        </w:rPr>
        <w:t>4.2 采购人应当在收到评审</w:t>
      </w:r>
      <w:r>
        <w:rPr>
          <w:rFonts w:hint="eastAsia" w:hAnsi="宋体"/>
          <w:color w:val="auto"/>
          <w:sz w:val="24"/>
        </w:rPr>
        <w:t>报告后5个工作日内，从评审报告提出的成交候选人中，根据质量和服务均能满足</w:t>
      </w:r>
      <w:r>
        <w:rPr>
          <w:rFonts w:hint="eastAsia" w:ascii="宋体" w:hAnsi="宋体"/>
          <w:bCs/>
          <w:color w:val="auto"/>
          <w:sz w:val="24"/>
        </w:rPr>
        <w:t>谈判</w:t>
      </w:r>
      <w:r>
        <w:rPr>
          <w:rFonts w:hint="eastAsia" w:hAnsi="宋体"/>
          <w:color w:val="auto"/>
          <w:sz w:val="24"/>
        </w:rPr>
        <w:t>文件实质性响应要求且最后报价最低的原则确定成交供应商。</w:t>
      </w:r>
    </w:p>
    <w:bookmarkEnd w:id="109"/>
    <w:bookmarkEnd w:id="110"/>
    <w:bookmarkEnd w:id="111"/>
    <w:bookmarkEnd w:id="112"/>
    <w:bookmarkEnd w:id="113"/>
    <w:p>
      <w:pPr>
        <w:pStyle w:val="2"/>
        <w:keepNext w:val="0"/>
        <w:keepLines w:val="0"/>
        <w:spacing w:before="0" w:after="0" w:line="400" w:lineRule="exact"/>
        <w:ind w:firstLine="472" w:firstLineChars="196"/>
        <w:outlineLvl w:val="9"/>
        <w:rPr>
          <w:rFonts w:hint="eastAsia" w:ascii="宋体" w:hAnsi="宋体" w:eastAsia="宋体"/>
          <w:color w:val="auto"/>
          <w:sz w:val="24"/>
          <w:szCs w:val="24"/>
        </w:rPr>
      </w:pPr>
    </w:p>
    <w:p>
      <w:pPr>
        <w:pStyle w:val="2"/>
        <w:keepNext w:val="0"/>
        <w:keepLines w:val="0"/>
        <w:spacing w:before="0" w:after="0" w:line="400" w:lineRule="exact"/>
        <w:ind w:firstLine="472" w:firstLineChars="196"/>
        <w:rPr>
          <w:rFonts w:hint="eastAsia" w:ascii="宋体" w:hAnsi="宋体" w:eastAsia="宋体"/>
          <w:color w:val="auto"/>
          <w:sz w:val="24"/>
          <w:szCs w:val="24"/>
        </w:rPr>
      </w:pPr>
      <w:r>
        <w:rPr>
          <w:rFonts w:hint="eastAsia" w:ascii="宋体" w:hAnsi="宋体" w:eastAsia="宋体"/>
          <w:color w:val="auto"/>
          <w:sz w:val="24"/>
          <w:szCs w:val="24"/>
        </w:rPr>
        <w:t>5.成交通知书</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5.1 成交通知书为签订</w:t>
      </w:r>
      <w:r>
        <w:rPr>
          <w:rFonts w:hint="eastAsia" w:ascii="宋体" w:hAnsi="宋体"/>
          <w:color w:val="auto"/>
          <w:sz w:val="24"/>
          <w:lang w:eastAsia="zh-CN"/>
        </w:rPr>
        <w:t>合作协议</w:t>
      </w:r>
      <w:r>
        <w:rPr>
          <w:rFonts w:hint="eastAsia" w:ascii="宋体" w:hAnsi="宋体"/>
          <w:color w:val="auto"/>
          <w:sz w:val="24"/>
        </w:rPr>
        <w:t>的依据之一，是合同的有效组成部分。</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5.2 采购人按符合采购需求的合格供应商确定成交供应商，确定成交供应商后2个工作日内，采购</w:t>
      </w:r>
      <w:r>
        <w:rPr>
          <w:rFonts w:hint="eastAsia" w:ascii="宋体" w:hAnsi="宋体"/>
          <w:color w:val="auto"/>
          <w:sz w:val="24"/>
          <w:lang w:eastAsia="zh-CN"/>
        </w:rPr>
        <w:t>方</w:t>
      </w:r>
      <w:r>
        <w:rPr>
          <w:rFonts w:hint="eastAsia" w:ascii="宋体" w:hAnsi="宋体"/>
          <w:color w:val="auto"/>
          <w:sz w:val="24"/>
        </w:rPr>
        <w:t>在“</w:t>
      </w:r>
      <w:r>
        <w:rPr>
          <w:rFonts w:hint="eastAsia" w:ascii="宋体" w:hAnsi="宋体"/>
          <w:color w:val="auto"/>
          <w:sz w:val="24"/>
          <w:lang w:eastAsia="zh-CN"/>
        </w:rPr>
        <w:t>四川信息职业技术学院官网</w:t>
      </w:r>
      <w:r>
        <w:rPr>
          <w:rFonts w:hint="eastAsia" w:ascii="宋体" w:hAnsi="宋体"/>
          <w:color w:val="auto"/>
          <w:sz w:val="24"/>
        </w:rPr>
        <w:t>”上公示成交结果，由采购</w:t>
      </w:r>
      <w:r>
        <w:rPr>
          <w:rFonts w:hint="eastAsia" w:ascii="宋体" w:hAnsi="宋体"/>
          <w:color w:val="auto"/>
          <w:sz w:val="24"/>
          <w:lang w:eastAsia="zh-CN"/>
        </w:rPr>
        <w:t>方</w:t>
      </w:r>
      <w:r>
        <w:rPr>
          <w:rFonts w:hint="eastAsia" w:ascii="宋体" w:hAnsi="宋体"/>
          <w:color w:val="auto"/>
          <w:sz w:val="24"/>
        </w:rPr>
        <w:t>按照相关法律法规向成交供应商发出成交通知书。</w:t>
      </w:r>
    </w:p>
    <w:p>
      <w:pPr>
        <w:adjustRightInd w:val="0"/>
        <w:snapToGrid w:val="0"/>
        <w:spacing w:line="400" w:lineRule="exact"/>
        <w:ind w:firstLine="480" w:firstLineChars="200"/>
        <w:rPr>
          <w:rFonts w:hint="eastAsia" w:ascii="宋体" w:hAnsi="宋体"/>
          <w:color w:val="auto"/>
          <w:sz w:val="24"/>
        </w:rPr>
      </w:pPr>
      <w:r>
        <w:rPr>
          <w:rFonts w:hint="eastAsia" w:ascii="宋体" w:hAnsi="宋体"/>
          <w:color w:val="auto"/>
          <w:sz w:val="24"/>
        </w:rPr>
        <w:t>5</w:t>
      </w:r>
      <w:r>
        <w:rPr>
          <w:rFonts w:ascii="宋体" w:hAnsi="宋体"/>
          <w:color w:val="auto"/>
          <w:sz w:val="24"/>
        </w:rPr>
        <w:t>.</w:t>
      </w:r>
      <w:r>
        <w:rPr>
          <w:rFonts w:hint="eastAsia" w:ascii="宋体" w:hAnsi="宋体"/>
          <w:color w:val="auto"/>
          <w:sz w:val="24"/>
        </w:rPr>
        <w:t>3 成交通知书将作为签订合同的依据。成交通知书对采购人和成交供应商均具有法律效力。成交通知书发出后，采购人改变成交结果或成交供应商无正当理由放弃成交项目的，应当依法承担相关责任。</w:t>
      </w:r>
    </w:p>
    <w:p>
      <w:pPr>
        <w:adjustRightInd w:val="0"/>
        <w:snapToGrid w:val="0"/>
        <w:spacing w:line="400" w:lineRule="exact"/>
        <w:ind w:firstLine="480" w:firstLineChars="200"/>
        <w:rPr>
          <w:rFonts w:hint="eastAsia" w:ascii="宋体" w:hAnsi="宋体"/>
          <w:color w:val="auto"/>
          <w:sz w:val="32"/>
        </w:rPr>
      </w:pPr>
      <w:r>
        <w:rPr>
          <w:rFonts w:hint="eastAsia" w:ascii="宋体" w:hAnsi="宋体"/>
          <w:color w:val="auto"/>
          <w:sz w:val="24"/>
        </w:rPr>
        <w:t>5</w:t>
      </w:r>
      <w:r>
        <w:rPr>
          <w:rFonts w:ascii="宋体" w:hAnsi="宋体"/>
          <w:color w:val="auto"/>
          <w:sz w:val="24"/>
        </w:rPr>
        <w:t>.</w:t>
      </w:r>
      <w:r>
        <w:rPr>
          <w:rFonts w:hint="eastAsia" w:ascii="宋体" w:hAnsi="宋体"/>
          <w:color w:val="auto"/>
          <w:sz w:val="24"/>
        </w:rPr>
        <w:t>4 采</w:t>
      </w:r>
      <w:r>
        <w:rPr>
          <w:rFonts w:hint="eastAsia" w:hAnsi="宋体"/>
          <w:color w:val="auto"/>
          <w:sz w:val="24"/>
        </w:rPr>
        <w:t>购人不对成交或未成交原因作出解释，也不退还响应文件。</w:t>
      </w:r>
    </w:p>
    <w:p>
      <w:pPr>
        <w:tabs>
          <w:tab w:val="left" w:pos="7665"/>
        </w:tabs>
        <w:spacing w:line="400" w:lineRule="exact"/>
        <w:rPr>
          <w:rFonts w:hint="eastAsia" w:ascii="宋体" w:hAnsi="宋体"/>
          <w:color w:val="auto"/>
          <w:sz w:val="24"/>
        </w:rPr>
      </w:pPr>
    </w:p>
    <w:p>
      <w:pPr>
        <w:tabs>
          <w:tab w:val="left" w:pos="7665"/>
        </w:tabs>
        <w:spacing w:line="400" w:lineRule="exact"/>
        <w:ind w:firstLine="482" w:firstLineChars="200"/>
        <w:rPr>
          <w:rFonts w:hint="eastAsia" w:ascii="宋体" w:hAnsi="宋体"/>
          <w:b/>
          <w:color w:val="auto"/>
          <w:sz w:val="24"/>
        </w:rPr>
      </w:pPr>
      <w:r>
        <w:rPr>
          <w:rFonts w:hint="eastAsia" w:ascii="宋体" w:hAnsi="宋体"/>
          <w:b/>
          <w:color w:val="auto"/>
          <w:sz w:val="24"/>
        </w:rPr>
        <w:t>6.谈判小组在政府采购活动中承担以下义务：</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（一）遵守评审工作纪律；</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（二）按照客观、公正、审慎的原则，根据谈判文件规定的评审程序、评审方法和评审标准进行独立评审；</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（三）不得泄露评审文件、评审情况和在评审过程中获悉的商业秘密；</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（四）及时向财政部门报告评审过程中发现的采购人向评审专家做倾向性、误导性的解释或者说明，以及供应商行贿、提供虚假材料或者串通等违法行为；</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（五）发现谈判文件内容违反国家有关强制性规定或者谈判文件存在歧义、重大缺陷导致评审工作无法进行时，停止评审并向采购人或者采购</w:t>
      </w:r>
      <w:r>
        <w:rPr>
          <w:rFonts w:hint="eastAsia" w:ascii="宋体" w:hAnsi="宋体"/>
          <w:color w:val="auto"/>
          <w:sz w:val="24"/>
          <w:lang w:eastAsia="zh-CN"/>
        </w:rPr>
        <w:t>方</w:t>
      </w:r>
      <w:r>
        <w:rPr>
          <w:rFonts w:hint="eastAsia" w:ascii="宋体" w:hAnsi="宋体"/>
          <w:color w:val="auto"/>
          <w:sz w:val="24"/>
        </w:rPr>
        <w:t>书面说明情况；</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（六）及时向财政、监察等部门举报在评审过程中受到非法干预的情况；</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（七）配合答复处理供应商的询问事项；</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（八）法律、法规和规章规定的其他义务。</w:t>
      </w:r>
    </w:p>
    <w:p>
      <w:pPr>
        <w:tabs>
          <w:tab w:val="left" w:pos="7665"/>
        </w:tabs>
        <w:spacing w:line="400" w:lineRule="exact"/>
        <w:rPr>
          <w:rFonts w:hint="eastAsia" w:ascii="宋体" w:hAnsi="宋体"/>
          <w:color w:val="auto"/>
          <w:sz w:val="24"/>
        </w:rPr>
      </w:pPr>
    </w:p>
    <w:p>
      <w:pPr>
        <w:tabs>
          <w:tab w:val="left" w:pos="7665"/>
        </w:tabs>
        <w:spacing w:line="400" w:lineRule="exact"/>
        <w:ind w:firstLine="482" w:firstLineChars="200"/>
        <w:rPr>
          <w:rFonts w:hint="eastAsia" w:ascii="宋体" w:hAnsi="宋体"/>
          <w:b/>
          <w:color w:val="auto"/>
          <w:sz w:val="24"/>
        </w:rPr>
      </w:pPr>
      <w:r>
        <w:rPr>
          <w:rFonts w:hint="eastAsia" w:ascii="宋体" w:hAnsi="宋体"/>
          <w:b/>
          <w:color w:val="auto"/>
          <w:sz w:val="24"/>
        </w:rPr>
        <w:t>7.评审专家在政府采购活动中应当遵守以下工作纪律：</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（二）评审前，应当将通讯工具或者相关电子设备交由采购</w:t>
      </w:r>
      <w:r>
        <w:rPr>
          <w:rFonts w:hint="eastAsia" w:ascii="宋体" w:hAnsi="宋体"/>
          <w:color w:val="auto"/>
          <w:sz w:val="24"/>
          <w:lang w:eastAsia="zh-CN"/>
        </w:rPr>
        <w:t>方</w:t>
      </w:r>
      <w:r>
        <w:rPr>
          <w:rFonts w:hint="eastAsia" w:ascii="宋体" w:hAnsi="宋体"/>
          <w:color w:val="auto"/>
          <w:sz w:val="24"/>
        </w:rPr>
        <w:t>统一保管；</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四）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（五）在评审过程中和评审结束后，不得记录、复制或带走任何评审资料，不得向外界透露评审内容；</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（六）评审现场服从采购</w:t>
      </w:r>
      <w:r>
        <w:rPr>
          <w:rFonts w:hint="eastAsia" w:ascii="宋体" w:hAnsi="宋体"/>
          <w:color w:val="auto"/>
          <w:sz w:val="24"/>
          <w:lang w:eastAsia="zh-CN"/>
        </w:rPr>
        <w:t>方</w:t>
      </w:r>
      <w:r>
        <w:rPr>
          <w:rFonts w:hint="eastAsia" w:ascii="宋体" w:hAnsi="宋体"/>
          <w:color w:val="auto"/>
          <w:sz w:val="24"/>
        </w:rPr>
        <w:t>工作人员的管理，接受现场监督人员的合法监督；</w:t>
      </w:r>
    </w:p>
    <w:p>
      <w:pPr>
        <w:tabs>
          <w:tab w:val="left" w:pos="7665"/>
        </w:tabs>
        <w:spacing w:line="400" w:lineRule="exact"/>
        <w:ind w:firstLine="480" w:firstLineChars="200"/>
        <w:rPr>
          <w:rFonts w:hint="eastAsia" w:ascii="宋体" w:hAnsi="宋体"/>
          <w:color w:val="auto"/>
          <w:sz w:val="24"/>
        </w:rPr>
      </w:pPr>
      <w:r>
        <w:rPr>
          <w:rFonts w:hint="eastAsia" w:ascii="宋体" w:hAnsi="宋体"/>
          <w:color w:val="auto"/>
          <w:sz w:val="24"/>
        </w:rPr>
        <w:t>（七）遵守有关廉洁自律规定，不得私下接触供应商，不得收受供应商及有关业务单位和个人的财物或好处，不得接受采购</w:t>
      </w:r>
      <w:r>
        <w:rPr>
          <w:rFonts w:hint="eastAsia" w:ascii="宋体" w:hAnsi="宋体"/>
          <w:color w:val="auto"/>
          <w:sz w:val="24"/>
          <w:lang w:eastAsia="zh-CN"/>
        </w:rPr>
        <w:t>方</w:t>
      </w:r>
      <w:r>
        <w:rPr>
          <w:rFonts w:hint="eastAsia" w:ascii="宋体" w:hAnsi="宋体"/>
          <w:color w:val="auto"/>
          <w:sz w:val="24"/>
        </w:rPr>
        <w:t>的请托。</w:t>
      </w:r>
    </w:p>
    <w:p>
      <w:pPr>
        <w:tabs>
          <w:tab w:val="left" w:pos="7665"/>
        </w:tabs>
        <w:spacing w:line="400" w:lineRule="exact"/>
        <w:jc w:val="center"/>
        <w:rPr>
          <w:rFonts w:hint="eastAsia" w:ascii="宋体" w:hAnsi="宋体"/>
          <w:color w:val="auto"/>
          <w:sz w:val="36"/>
          <w:szCs w:val="36"/>
        </w:rPr>
      </w:pPr>
    </w:p>
    <w:p>
      <w:pPr>
        <w:tabs>
          <w:tab w:val="left" w:pos="7665"/>
        </w:tabs>
        <w:spacing w:line="400" w:lineRule="exact"/>
        <w:jc w:val="center"/>
        <w:rPr>
          <w:rFonts w:hint="eastAsia" w:ascii="宋体" w:hAnsi="宋体"/>
          <w:color w:val="auto"/>
          <w:sz w:val="36"/>
          <w:szCs w:val="36"/>
        </w:rPr>
      </w:pPr>
    </w:p>
    <w:p>
      <w:pPr>
        <w:pStyle w:val="8"/>
        <w:rPr>
          <w:rFonts w:hint="eastAsia" w:ascii="宋体" w:hAnsi="宋体"/>
          <w:color w:val="auto"/>
          <w:sz w:val="36"/>
          <w:szCs w:val="36"/>
        </w:rPr>
      </w:pPr>
    </w:p>
    <w:p>
      <w:pPr>
        <w:pStyle w:val="8"/>
        <w:rPr>
          <w:rFonts w:hint="eastAsia" w:ascii="宋体" w:hAnsi="宋体"/>
          <w:color w:val="auto"/>
          <w:sz w:val="36"/>
          <w:szCs w:val="36"/>
        </w:rPr>
      </w:pPr>
    </w:p>
    <w:p>
      <w:pPr>
        <w:pStyle w:val="8"/>
        <w:rPr>
          <w:rFonts w:hint="eastAsia" w:ascii="宋体" w:hAnsi="宋体"/>
          <w:color w:val="auto"/>
          <w:sz w:val="36"/>
          <w:szCs w:val="36"/>
        </w:rPr>
      </w:pPr>
    </w:p>
    <w:p>
      <w:pPr>
        <w:pStyle w:val="8"/>
        <w:rPr>
          <w:rFonts w:hint="eastAsia" w:ascii="宋体" w:hAnsi="宋体"/>
          <w:color w:val="auto"/>
          <w:sz w:val="36"/>
          <w:szCs w:val="36"/>
        </w:rPr>
      </w:pPr>
    </w:p>
    <w:p>
      <w:pPr>
        <w:pStyle w:val="8"/>
        <w:rPr>
          <w:rFonts w:hint="eastAsia" w:ascii="宋体" w:hAnsi="宋体"/>
          <w:color w:val="auto"/>
          <w:sz w:val="36"/>
          <w:szCs w:val="36"/>
        </w:rPr>
      </w:pPr>
    </w:p>
    <w:p>
      <w:pPr>
        <w:pStyle w:val="8"/>
        <w:rPr>
          <w:rFonts w:hint="eastAsia" w:ascii="宋体" w:hAnsi="宋体"/>
          <w:color w:val="auto"/>
          <w:sz w:val="36"/>
          <w:szCs w:val="36"/>
        </w:rPr>
      </w:pPr>
    </w:p>
    <w:bookmarkEnd w:id="92"/>
    <w:bookmarkEnd w:id="93"/>
    <w:bookmarkEnd w:id="94"/>
    <w:p>
      <w:pPr>
        <w:rPr>
          <w:rFonts w:hint="eastAsia"/>
          <w:color w:val="auto"/>
        </w:rPr>
      </w:pPr>
      <w:bookmarkStart w:id="114" w:name="_Toc11828"/>
      <w:bookmarkStart w:id="115" w:name="_Toc32550_WPSOffice_Level1"/>
      <w:bookmarkStart w:id="116" w:name="_Toc25072"/>
      <w:r>
        <w:rPr>
          <w:rFonts w:hint="eastAsia"/>
          <w:color w:val="auto"/>
        </w:rPr>
        <w:br w:type="page"/>
      </w:r>
    </w:p>
    <w:p>
      <w:pPr>
        <w:pStyle w:val="2"/>
        <w:jc w:val="center"/>
        <w:outlineLvl w:val="0"/>
        <w:rPr>
          <w:rFonts w:hint="eastAsia"/>
          <w:color w:val="auto"/>
        </w:rPr>
      </w:pPr>
      <w:r>
        <w:rPr>
          <w:rFonts w:hint="eastAsia"/>
          <w:color w:val="auto"/>
        </w:rPr>
        <w:t>第</w:t>
      </w:r>
      <w:r>
        <w:rPr>
          <w:rFonts w:hint="eastAsia"/>
          <w:color w:val="auto"/>
          <w:lang w:val="en-US" w:eastAsia="zh-CN"/>
        </w:rPr>
        <w:t>八</w:t>
      </w:r>
      <w:r>
        <w:rPr>
          <w:rFonts w:hint="eastAsia"/>
          <w:color w:val="auto"/>
        </w:rPr>
        <w:t xml:space="preserve">章 </w:t>
      </w:r>
      <w:r>
        <w:rPr>
          <w:rFonts w:hint="eastAsia"/>
          <w:color w:val="auto"/>
          <w:lang w:val="en-US" w:eastAsia="zh-CN"/>
        </w:rPr>
        <w:t>合作协议</w:t>
      </w:r>
      <w:r>
        <w:rPr>
          <w:rFonts w:hint="eastAsia"/>
          <w:color w:val="auto"/>
        </w:rPr>
        <w:t>（草案）</w:t>
      </w:r>
      <w:bookmarkEnd w:id="114"/>
      <w:bookmarkEnd w:id="115"/>
      <w:bookmarkEnd w:id="116"/>
    </w:p>
    <w:p>
      <w:pPr>
        <w:spacing w:line="360" w:lineRule="auto"/>
        <w:ind w:firstLine="480" w:firstLineChars="200"/>
        <w:rPr>
          <w:rFonts w:hint="eastAsia" w:ascii="宋体" w:hAnsi="宋体" w:cs="宋体"/>
          <w:color w:val="auto"/>
          <w:sz w:val="24"/>
        </w:rPr>
      </w:pPr>
      <w:bookmarkStart w:id="117" w:name="_Hlt101846155"/>
      <w:bookmarkEnd w:id="117"/>
      <w:r>
        <w:rPr>
          <w:rFonts w:hint="eastAsia" w:ascii="宋体" w:hAnsi="宋体" w:cs="宋体"/>
          <w:color w:val="auto"/>
          <w:sz w:val="24"/>
        </w:rPr>
        <w:t>采购人（甲方）：</w:t>
      </w:r>
      <w:r>
        <w:rPr>
          <w:rFonts w:hint="eastAsia" w:ascii="宋体" w:hAnsi="宋体" w:cs="宋体"/>
          <w:color w:val="auto"/>
          <w:sz w:val="24"/>
          <w:u w:val="single"/>
        </w:rPr>
        <w:t xml:space="preserve">                              </w:t>
      </w:r>
    </w:p>
    <w:p>
      <w:pPr>
        <w:spacing w:line="360" w:lineRule="auto"/>
        <w:ind w:firstLine="480" w:firstLineChars="200"/>
        <w:rPr>
          <w:rFonts w:hint="eastAsia" w:ascii="宋体" w:hAnsi="宋体" w:cs="宋体"/>
          <w:color w:val="auto"/>
          <w:sz w:val="24"/>
          <w:u w:val="single"/>
        </w:rPr>
      </w:pPr>
      <w:r>
        <w:rPr>
          <w:rFonts w:hint="eastAsia" w:ascii="宋体" w:hAnsi="宋体" w:cs="宋体"/>
          <w:color w:val="auto"/>
          <w:sz w:val="24"/>
        </w:rPr>
        <w:t>供应商（乙方）：</w:t>
      </w:r>
      <w:r>
        <w:rPr>
          <w:rFonts w:hint="eastAsia" w:ascii="宋体" w:hAnsi="宋体" w:cs="宋体"/>
          <w:color w:val="auto"/>
          <w:sz w:val="24"/>
          <w:u w:val="single"/>
        </w:rPr>
        <w:t xml:space="preserve">                              </w:t>
      </w:r>
    </w:p>
    <w:p>
      <w:pPr>
        <w:spacing w:line="360" w:lineRule="auto"/>
        <w:ind w:firstLine="480" w:firstLineChars="200"/>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依据《中华人民共和国政府采购法》与项目行业有关的法律法规，以及XXXX项目（项目编号：XXXX）的《竞争性谈判文件》，乙方的《响应文件》及《成交通知书》，甲、乙双方同意签订本合同。 </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rPr>
        <w:t>项目基本情况</w:t>
      </w:r>
    </w:p>
    <w:p>
      <w:pPr>
        <w:spacing w:line="360" w:lineRule="auto"/>
        <w:ind w:firstLine="630"/>
        <w:rPr>
          <w:rFonts w:hint="eastAsia" w:ascii="宋体" w:hAnsi="宋体" w:cs="宋体"/>
          <w:b/>
          <w:color w:val="auto"/>
          <w:sz w:val="24"/>
        </w:rPr>
      </w:pPr>
    </w:p>
    <w:p>
      <w:pPr>
        <w:numPr>
          <w:ilvl w:val="0"/>
          <w:numId w:val="5"/>
        </w:numPr>
        <w:spacing w:line="360" w:lineRule="auto"/>
        <w:rPr>
          <w:rFonts w:hint="eastAsia" w:ascii="宋体" w:hAnsi="宋体" w:cs="宋体"/>
          <w:b/>
          <w:color w:val="auto"/>
          <w:sz w:val="24"/>
        </w:rPr>
      </w:pPr>
      <w:bookmarkStart w:id="118" w:name="_Toc286993786"/>
      <w:bookmarkStart w:id="119" w:name="_Toc241833903"/>
      <w:bookmarkStart w:id="120" w:name="_Toc237145406"/>
      <w:bookmarkStart w:id="121" w:name="_Toc239233914"/>
      <w:bookmarkStart w:id="122" w:name="_Toc282696226"/>
      <w:bookmarkStart w:id="123" w:name="_Toc225654644"/>
      <w:bookmarkStart w:id="124" w:name="_Toc232492928"/>
      <w:bookmarkStart w:id="125" w:name="_Toc212019594"/>
      <w:bookmarkStart w:id="126" w:name="_Toc239568418"/>
      <w:bookmarkStart w:id="127" w:name="_Toc283019214"/>
      <w:bookmarkStart w:id="128" w:name="_Toc247334841"/>
      <w:bookmarkStart w:id="129" w:name="_Toc225244852"/>
      <w:bookmarkStart w:id="130" w:name="_Toc251768862"/>
      <w:bookmarkStart w:id="131" w:name="_Toc185395249"/>
      <w:bookmarkStart w:id="132" w:name="_Toc238984975"/>
      <w:bookmarkStart w:id="133" w:name="_Toc211911348"/>
      <w:bookmarkStart w:id="134" w:name="_Toc225670751"/>
      <w:bookmarkStart w:id="135" w:name="_Toc211854449"/>
      <w:r>
        <w:rPr>
          <w:rFonts w:hint="eastAsia" w:ascii="宋体" w:hAnsi="宋体" w:cs="宋体"/>
          <w:b/>
          <w:color w:val="auto"/>
          <w:sz w:val="24"/>
        </w:rPr>
        <w:t>项目内容、规格及价格</w:t>
      </w:r>
    </w:p>
    <w:p>
      <w:pPr>
        <w:spacing w:line="360" w:lineRule="auto"/>
        <w:ind w:left="567"/>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XXXX；</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rPr>
        <w:t>甲方的权利和义务</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甲方应在合同签订后及时提供相应文化建设的文字素材、从乙方提供的备选方案中确定施工方案；</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甲方应给予乙方施工过程中适当的方便，如：施工材料和人员进出校园；</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甲方应根据本合同约定，及时支付合同款项。</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甲方有权对施工过程、材料使用进行监督；</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在建设过程中，若发现乙方进校人员存在有违学校管理规定的，甲方有权要求立即整改；</w:t>
      </w:r>
    </w:p>
    <w:p>
      <w:pPr>
        <w:spacing w:line="360" w:lineRule="auto"/>
        <w:ind w:firstLine="480" w:firstLineChars="200"/>
        <w:rPr>
          <w:rFonts w:hint="eastAsia" w:ascii="宋体" w:hAnsi="宋体" w:cs="方正书宋简体"/>
          <w:sz w:val="28"/>
          <w:szCs w:val="28"/>
        </w:rPr>
      </w:pPr>
      <w:r>
        <w:rPr>
          <w:rFonts w:hint="eastAsia" w:ascii="宋体" w:hAnsi="宋体" w:cs="宋体"/>
          <w:color w:val="auto"/>
          <w:sz w:val="24"/>
          <w:lang w:val="en-US" w:eastAsia="zh-CN"/>
        </w:rPr>
        <w:t>6.</w:t>
      </w:r>
      <w:r>
        <w:rPr>
          <w:rFonts w:hint="eastAsia" w:ascii="宋体" w:hAnsi="宋体" w:cs="宋体"/>
          <w:color w:val="auto"/>
          <w:sz w:val="24"/>
        </w:rPr>
        <w:t>根据广元市疫情防控最新要求，甲方有权要求乙方相关进校人员按疫情防控最新要求执行。</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rPr>
        <w:t>乙方的权利和义务</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乙方应向甲方提供两套及以上文化建设设计方案供甲方参考选择；</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乙方应响应甲方提出的方案修改意见和建义，并相应进行修改修正；</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乙方应如期保质保量完成项目建设，并提交验收；</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乙方应负责施工期间现场的安全区划、确保文明施工、安全施工；在施工过程中，乙方应负责并确保施工人员的安全，并在施工过程中履行告知和尽量确保来往学生注意安全的义务；</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乙方有义务配合甲方的校园管理制度，有义务履行防疫相关要求；</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乙方有权要求甲方给予适当的进校及施工便利；</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lang w:eastAsia="zh-CN"/>
        </w:rPr>
        <w:t>保修及售后服务</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本项目免费保修期为一年(以验收合格当天开始计算保修时间)。乙方为整个工程质量保修，在保修期内出现任何质量问题，由乙方无偿维修，造成的经济损失由乙方承担，一年以后维修加固收取材料费和人工费。</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rPr>
        <w:t>合同金额及支付方式</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1.本合同中各项报价应包含材料、加工、运输、安装及后期提交验收前的所有费用；</w:t>
      </w:r>
    </w:p>
    <w:p>
      <w:pPr>
        <w:spacing w:line="360" w:lineRule="auto"/>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2.本合同总价为人民币：****大写（贰万陆千贰佰伍拾元），签订合同后支付70%费用，项目验收合格后支付剩余30%费用。</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rPr>
        <w:t>违约责任</w:t>
      </w:r>
    </w:p>
    <w:p>
      <w:pPr>
        <w:spacing w:line="276" w:lineRule="auto"/>
        <w:ind w:firstLine="480" w:firstLineChars="200"/>
        <w:rPr>
          <w:rFonts w:hint="eastAsia"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lang w:eastAsia="zh-CN"/>
        </w:rPr>
        <w:t>.</w:t>
      </w:r>
      <w:r>
        <w:rPr>
          <w:rFonts w:hint="eastAsia" w:ascii="宋体" w:hAnsi="宋体" w:cs="宋体"/>
          <w:bCs/>
          <w:color w:val="auto"/>
          <w:sz w:val="24"/>
        </w:rPr>
        <w:t>甲乙双方必须遵守本</w:t>
      </w:r>
      <w:r>
        <w:rPr>
          <w:rFonts w:hint="eastAsia" w:ascii="宋体" w:hAnsi="宋体" w:cs="宋体"/>
          <w:bCs/>
          <w:color w:val="auto"/>
          <w:sz w:val="24"/>
          <w:lang w:eastAsia="zh-CN"/>
        </w:rPr>
        <w:t>协议</w:t>
      </w:r>
      <w:r>
        <w:rPr>
          <w:rFonts w:hint="eastAsia" w:ascii="宋体" w:hAnsi="宋体" w:cs="宋体"/>
          <w:bCs/>
          <w:color w:val="auto"/>
          <w:sz w:val="24"/>
        </w:rPr>
        <w:t>并执行</w:t>
      </w:r>
      <w:r>
        <w:rPr>
          <w:rFonts w:hint="eastAsia" w:ascii="宋体" w:hAnsi="宋体" w:cs="宋体"/>
          <w:bCs/>
          <w:color w:val="auto"/>
          <w:sz w:val="24"/>
          <w:lang w:eastAsia="zh-CN"/>
        </w:rPr>
        <w:t>协议</w:t>
      </w:r>
      <w:r>
        <w:rPr>
          <w:rFonts w:hint="eastAsia" w:ascii="宋体" w:hAnsi="宋体" w:cs="宋体"/>
          <w:bCs/>
          <w:color w:val="auto"/>
          <w:sz w:val="24"/>
        </w:rPr>
        <w:t>中的各项规定，保证本</w:t>
      </w:r>
      <w:r>
        <w:rPr>
          <w:rFonts w:hint="eastAsia" w:ascii="宋体" w:hAnsi="宋体" w:cs="宋体"/>
          <w:bCs/>
          <w:color w:val="auto"/>
          <w:sz w:val="24"/>
          <w:lang w:eastAsia="zh-CN"/>
        </w:rPr>
        <w:t>协议</w:t>
      </w:r>
      <w:r>
        <w:rPr>
          <w:rFonts w:hint="eastAsia" w:ascii="宋体" w:hAnsi="宋体" w:cs="宋体"/>
          <w:bCs/>
          <w:color w:val="auto"/>
          <w:sz w:val="24"/>
        </w:rPr>
        <w:t>的正常履行。履约期间，擅自解除协议方，应按协议总价款的</w:t>
      </w:r>
      <w:r>
        <w:rPr>
          <w:rFonts w:hint="eastAsia" w:ascii="宋体" w:hAnsi="宋体" w:cs="宋体"/>
          <w:bCs/>
          <w:color w:val="auto"/>
          <w:sz w:val="24"/>
          <w:u w:val="single"/>
        </w:rPr>
        <w:t xml:space="preserve"> 10% </w:t>
      </w:r>
      <w:r>
        <w:rPr>
          <w:rFonts w:hint="eastAsia" w:ascii="宋体" w:hAnsi="宋体" w:cs="宋体"/>
          <w:bCs/>
          <w:color w:val="auto"/>
          <w:sz w:val="24"/>
        </w:rPr>
        <w:t>作为违约金付给对方。因擅自解除协议，使对方造成的实际损失超过违约金的，应进行补偿。</w:t>
      </w:r>
    </w:p>
    <w:p>
      <w:pPr>
        <w:spacing w:line="360" w:lineRule="auto"/>
        <w:ind w:firstLine="480" w:firstLineChars="200"/>
        <w:jc w:val="left"/>
        <w:textAlignment w:val="baseline"/>
        <w:rPr>
          <w:rFonts w:hint="eastAsia" w:ascii="宋体" w:hAnsi="宋体" w:cs="宋体"/>
          <w:bCs/>
          <w:color w:val="auto"/>
          <w:sz w:val="24"/>
        </w:rPr>
      </w:pPr>
      <w:r>
        <w:rPr>
          <w:rFonts w:hint="eastAsia" w:ascii="宋体" w:hAnsi="宋体" w:cs="宋体"/>
          <w:bCs/>
          <w:color w:val="auto"/>
          <w:sz w:val="24"/>
        </w:rPr>
        <w:t>2</w:t>
      </w:r>
      <w:r>
        <w:rPr>
          <w:rFonts w:hint="eastAsia" w:ascii="宋体" w:hAnsi="宋体" w:cs="宋体"/>
          <w:bCs/>
          <w:color w:val="auto"/>
          <w:sz w:val="24"/>
          <w:lang w:eastAsia="zh-CN"/>
        </w:rPr>
        <w:t>.</w:t>
      </w:r>
      <w:r>
        <w:rPr>
          <w:rFonts w:hint="eastAsia" w:ascii="宋体" w:hAnsi="宋体" w:cs="宋体"/>
          <w:bCs/>
          <w:color w:val="auto"/>
          <w:sz w:val="24"/>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rPr>
        <w:t>不可抗力事件处理</w:t>
      </w:r>
    </w:p>
    <w:p>
      <w:pPr>
        <w:tabs>
          <w:tab w:val="left" w:pos="0"/>
        </w:tabs>
        <w:spacing w:line="360" w:lineRule="auto"/>
        <w:ind w:firstLine="480" w:firstLineChars="200"/>
        <w:rPr>
          <w:rFonts w:hint="eastAsia" w:ascii="宋体" w:hAnsi="宋体" w:cs="宋体"/>
          <w:color w:val="auto"/>
          <w:sz w:val="24"/>
        </w:rPr>
      </w:pPr>
      <w:r>
        <w:rPr>
          <w:rFonts w:hint="eastAsia" w:ascii="宋体" w:hAnsi="宋体" w:cs="宋体"/>
          <w:color w:val="auto"/>
          <w:sz w:val="24"/>
        </w:rPr>
        <w:t>1、在</w:t>
      </w:r>
      <w:r>
        <w:rPr>
          <w:rFonts w:hint="eastAsia" w:ascii="宋体" w:hAnsi="宋体" w:cs="宋体"/>
          <w:color w:val="auto"/>
          <w:sz w:val="24"/>
          <w:lang w:eastAsia="zh-CN"/>
        </w:rPr>
        <w:t>协议</w:t>
      </w:r>
      <w:r>
        <w:rPr>
          <w:rFonts w:hint="eastAsia" w:ascii="宋体" w:hAnsi="宋体" w:cs="宋体"/>
          <w:color w:val="auto"/>
          <w:sz w:val="24"/>
        </w:rPr>
        <w:t>有效期内，任何一方因不可抗力事件导致不能履行</w:t>
      </w:r>
      <w:r>
        <w:rPr>
          <w:rFonts w:hint="eastAsia" w:ascii="宋体" w:hAnsi="宋体" w:cs="宋体"/>
          <w:color w:val="auto"/>
          <w:sz w:val="24"/>
          <w:lang w:eastAsia="zh-CN"/>
        </w:rPr>
        <w:t>协议</w:t>
      </w:r>
      <w:r>
        <w:rPr>
          <w:rFonts w:hint="eastAsia" w:ascii="宋体" w:hAnsi="宋体" w:cs="宋体"/>
          <w:color w:val="auto"/>
          <w:sz w:val="24"/>
        </w:rPr>
        <w:t>，则</w:t>
      </w:r>
      <w:r>
        <w:rPr>
          <w:rFonts w:hint="eastAsia" w:ascii="宋体" w:hAnsi="宋体" w:cs="宋体"/>
          <w:color w:val="auto"/>
          <w:sz w:val="24"/>
          <w:lang w:eastAsia="zh-CN"/>
        </w:rPr>
        <w:t>协议</w:t>
      </w:r>
      <w:r>
        <w:rPr>
          <w:rFonts w:hint="eastAsia" w:ascii="宋体" w:hAnsi="宋体" w:cs="宋体"/>
          <w:color w:val="auto"/>
          <w:sz w:val="24"/>
        </w:rPr>
        <w:t>履行期可延长，其延长期与不可抗力影响期相同。</w:t>
      </w:r>
    </w:p>
    <w:p>
      <w:pPr>
        <w:tabs>
          <w:tab w:val="left" w:pos="0"/>
        </w:tabs>
        <w:spacing w:line="360" w:lineRule="auto"/>
        <w:ind w:firstLine="480" w:firstLineChars="200"/>
        <w:rPr>
          <w:rFonts w:hint="eastAsia" w:ascii="宋体" w:hAnsi="宋体" w:cs="宋体"/>
          <w:color w:val="auto"/>
          <w:sz w:val="24"/>
        </w:rPr>
      </w:pPr>
      <w:r>
        <w:rPr>
          <w:rFonts w:hint="eastAsia" w:ascii="宋体" w:hAnsi="宋体" w:cs="宋体"/>
          <w:color w:val="auto"/>
          <w:sz w:val="24"/>
        </w:rPr>
        <w:t>2、不可抗力事件发生后，应立即通知对方，并寄送有关权威机构出具的证明。</w:t>
      </w:r>
    </w:p>
    <w:p>
      <w:pPr>
        <w:tabs>
          <w:tab w:val="left" w:pos="0"/>
        </w:tabs>
        <w:spacing w:line="360" w:lineRule="auto"/>
        <w:ind w:firstLine="480" w:firstLineChars="200"/>
        <w:rPr>
          <w:rFonts w:hint="eastAsia" w:ascii="宋体" w:hAnsi="宋体" w:cs="宋体"/>
          <w:color w:val="auto"/>
          <w:sz w:val="24"/>
        </w:rPr>
      </w:pPr>
      <w:r>
        <w:rPr>
          <w:rFonts w:hint="eastAsia" w:ascii="宋体" w:hAnsi="宋体" w:cs="宋体"/>
          <w:color w:val="auto"/>
          <w:sz w:val="24"/>
        </w:rPr>
        <w:t>3、不可抗力事件延续XX天以上，双方应通过友好协商，确定是否继续履行</w:t>
      </w:r>
      <w:r>
        <w:rPr>
          <w:rFonts w:hint="eastAsia" w:ascii="宋体" w:hAnsi="宋体" w:cs="宋体"/>
          <w:color w:val="auto"/>
          <w:sz w:val="24"/>
          <w:lang w:eastAsia="zh-CN"/>
        </w:rPr>
        <w:t>协议</w:t>
      </w:r>
      <w:r>
        <w:rPr>
          <w:rFonts w:hint="eastAsia" w:ascii="宋体" w:hAnsi="宋体" w:cs="宋体"/>
          <w:color w:val="auto"/>
          <w:sz w:val="24"/>
        </w:rPr>
        <w:t>。</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Pr>
        <w:numPr>
          <w:ilvl w:val="0"/>
          <w:numId w:val="5"/>
        </w:numPr>
        <w:spacing w:line="360" w:lineRule="auto"/>
        <w:rPr>
          <w:rFonts w:hint="eastAsia" w:ascii="宋体" w:hAnsi="宋体" w:cs="宋体"/>
          <w:b/>
          <w:color w:val="auto"/>
          <w:sz w:val="24"/>
        </w:rPr>
      </w:pPr>
      <w:bookmarkStart w:id="136" w:name="_Toc251768867"/>
      <w:bookmarkStart w:id="137" w:name="_Toc232492933"/>
      <w:bookmarkStart w:id="138" w:name="_Toc238984980"/>
      <w:bookmarkStart w:id="139" w:name="_Toc212019599"/>
      <w:bookmarkStart w:id="140" w:name="_Toc286993792"/>
      <w:bookmarkStart w:id="141" w:name="_Toc237145411"/>
      <w:bookmarkStart w:id="142" w:name="_Toc225244857"/>
      <w:bookmarkStart w:id="143" w:name="_Toc225654649"/>
      <w:bookmarkStart w:id="144" w:name="_Toc241833908"/>
      <w:bookmarkStart w:id="145" w:name="_Toc211854454"/>
      <w:bookmarkStart w:id="146" w:name="_Toc225670756"/>
      <w:bookmarkStart w:id="147" w:name="_Toc239233919"/>
      <w:bookmarkStart w:id="148" w:name="_Toc211911353"/>
      <w:bookmarkStart w:id="149" w:name="_Toc185395254"/>
      <w:bookmarkStart w:id="150" w:name="_Toc247334846"/>
      <w:bookmarkStart w:id="151" w:name="_Toc239568423"/>
      <w:r>
        <w:rPr>
          <w:rFonts w:hint="eastAsia" w:ascii="宋体" w:hAnsi="宋体" w:cs="宋体"/>
          <w:b/>
          <w:color w:val="auto"/>
          <w:sz w:val="24"/>
        </w:rPr>
        <w:t>解决</w:t>
      </w:r>
      <w:r>
        <w:rPr>
          <w:rFonts w:hint="eastAsia" w:ascii="宋体" w:hAnsi="宋体" w:cs="宋体"/>
          <w:b/>
          <w:color w:val="auto"/>
          <w:sz w:val="24"/>
          <w:lang w:eastAsia="zh-CN"/>
        </w:rPr>
        <w:t>协议</w:t>
      </w:r>
      <w:r>
        <w:rPr>
          <w:rFonts w:hint="eastAsia" w:ascii="宋体" w:hAnsi="宋体" w:cs="宋体"/>
          <w:b/>
          <w:color w:val="auto"/>
          <w:sz w:val="24"/>
        </w:rPr>
        <w:t>纠纷的方式</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tabs>
          <w:tab w:val="left" w:pos="0"/>
        </w:tabs>
        <w:spacing w:line="360" w:lineRule="auto"/>
        <w:ind w:firstLine="480" w:firstLineChars="200"/>
        <w:rPr>
          <w:rFonts w:hint="eastAsia" w:ascii="宋体" w:hAnsi="宋体" w:cs="宋体"/>
          <w:color w:val="auto"/>
          <w:sz w:val="24"/>
        </w:rPr>
      </w:pPr>
      <w:r>
        <w:rPr>
          <w:rFonts w:hint="eastAsia" w:ascii="宋体" w:hAnsi="宋体" w:cs="宋体"/>
          <w:color w:val="auto"/>
          <w:sz w:val="24"/>
        </w:rPr>
        <w:t>1、在执行本</w:t>
      </w:r>
      <w:r>
        <w:rPr>
          <w:rFonts w:hint="eastAsia" w:ascii="宋体" w:hAnsi="宋体" w:cs="宋体"/>
          <w:color w:val="auto"/>
          <w:sz w:val="24"/>
          <w:lang w:eastAsia="zh-CN"/>
        </w:rPr>
        <w:t>协议</w:t>
      </w:r>
      <w:r>
        <w:rPr>
          <w:rFonts w:hint="eastAsia" w:ascii="宋体" w:hAnsi="宋体" w:cs="宋体"/>
          <w:color w:val="auto"/>
          <w:sz w:val="24"/>
        </w:rPr>
        <w:t>中发生的或与本</w:t>
      </w:r>
      <w:r>
        <w:rPr>
          <w:rFonts w:hint="eastAsia" w:ascii="宋体" w:hAnsi="宋体" w:cs="宋体"/>
          <w:color w:val="auto"/>
          <w:sz w:val="24"/>
          <w:lang w:eastAsia="zh-CN"/>
        </w:rPr>
        <w:t>协议</w:t>
      </w:r>
      <w:r>
        <w:rPr>
          <w:rFonts w:hint="eastAsia" w:ascii="宋体" w:hAnsi="宋体" w:cs="宋体"/>
          <w:color w:val="auto"/>
          <w:sz w:val="24"/>
        </w:rPr>
        <w:t>有关的争端，双方应通过友好协商解决，经协商在XX天内不能达成协议时，应提交成都仲裁委员会仲裁。</w:t>
      </w:r>
    </w:p>
    <w:p>
      <w:pPr>
        <w:tabs>
          <w:tab w:val="left" w:pos="0"/>
        </w:tabs>
        <w:spacing w:line="360" w:lineRule="auto"/>
        <w:ind w:firstLine="480" w:firstLineChars="200"/>
        <w:rPr>
          <w:rFonts w:hint="eastAsia" w:ascii="宋体" w:hAnsi="宋体" w:cs="宋体"/>
          <w:color w:val="auto"/>
          <w:sz w:val="24"/>
        </w:rPr>
      </w:pPr>
      <w:r>
        <w:rPr>
          <w:rFonts w:hint="eastAsia" w:ascii="宋体" w:hAnsi="宋体" w:cs="宋体"/>
          <w:color w:val="auto"/>
          <w:sz w:val="24"/>
        </w:rPr>
        <w:t>2、仲裁裁决应为最终决定，并对双方具有约束力。</w:t>
      </w:r>
    </w:p>
    <w:p>
      <w:pPr>
        <w:tabs>
          <w:tab w:val="left" w:pos="0"/>
        </w:tabs>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3、除另有裁决外，仲裁费应由败诉方负担。 </w:t>
      </w:r>
    </w:p>
    <w:p>
      <w:pPr>
        <w:tabs>
          <w:tab w:val="left" w:pos="0"/>
        </w:tabs>
        <w:spacing w:line="360" w:lineRule="auto"/>
        <w:ind w:firstLine="480" w:firstLineChars="200"/>
        <w:rPr>
          <w:rFonts w:hint="eastAsia" w:ascii="宋体" w:hAnsi="宋体" w:cs="宋体"/>
          <w:color w:val="auto"/>
          <w:sz w:val="24"/>
        </w:rPr>
      </w:pPr>
      <w:r>
        <w:rPr>
          <w:rFonts w:hint="eastAsia" w:ascii="宋体" w:hAnsi="宋体" w:cs="宋体"/>
          <w:color w:val="auto"/>
          <w:sz w:val="24"/>
        </w:rPr>
        <w:t>4、在仲裁期间，除正在进行仲裁部分外，</w:t>
      </w:r>
      <w:r>
        <w:rPr>
          <w:rFonts w:hint="eastAsia" w:ascii="宋体" w:hAnsi="宋体" w:cs="宋体"/>
          <w:color w:val="auto"/>
          <w:sz w:val="24"/>
          <w:lang w:eastAsia="zh-CN"/>
        </w:rPr>
        <w:t>协议</w:t>
      </w:r>
      <w:r>
        <w:rPr>
          <w:rFonts w:hint="eastAsia" w:ascii="宋体" w:hAnsi="宋体" w:cs="宋体"/>
          <w:color w:val="auto"/>
          <w:sz w:val="24"/>
        </w:rPr>
        <w:t xml:space="preserve">其他部分继续执行。  </w:t>
      </w:r>
    </w:p>
    <w:p>
      <w:pPr>
        <w:numPr>
          <w:ilvl w:val="0"/>
          <w:numId w:val="5"/>
        </w:numPr>
        <w:spacing w:line="360" w:lineRule="auto"/>
        <w:rPr>
          <w:rFonts w:hint="eastAsia" w:ascii="宋体" w:hAnsi="宋体" w:cs="宋体"/>
          <w:b/>
          <w:color w:val="auto"/>
          <w:sz w:val="24"/>
        </w:rPr>
      </w:pPr>
      <w:r>
        <w:rPr>
          <w:rFonts w:hint="eastAsia" w:ascii="宋体" w:hAnsi="宋体" w:cs="宋体"/>
          <w:b/>
          <w:color w:val="auto"/>
          <w:sz w:val="24"/>
          <w:lang w:eastAsia="zh-CN"/>
        </w:rPr>
        <w:t>协议</w:t>
      </w:r>
      <w:r>
        <w:rPr>
          <w:rFonts w:hint="eastAsia" w:ascii="宋体" w:hAnsi="宋体" w:cs="宋体"/>
          <w:b/>
          <w:color w:val="auto"/>
          <w:sz w:val="24"/>
        </w:rPr>
        <w:t>生效及其他</w:t>
      </w:r>
    </w:p>
    <w:p>
      <w:pPr>
        <w:pStyle w:val="26"/>
        <w:spacing w:line="360" w:lineRule="auto"/>
        <w:ind w:firstLine="48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eastAsia="zh-CN"/>
        </w:rPr>
        <w:t>协议</w:t>
      </w:r>
      <w:r>
        <w:rPr>
          <w:rFonts w:hint="eastAsia" w:ascii="宋体" w:hAnsi="宋体" w:cs="宋体"/>
          <w:color w:val="auto"/>
          <w:sz w:val="24"/>
        </w:rPr>
        <w:t>经双方法定代表人或授权委托代理人签字并加盖单位公章后生效。</w:t>
      </w:r>
    </w:p>
    <w:p>
      <w:pPr>
        <w:pStyle w:val="26"/>
        <w:spacing w:line="360" w:lineRule="auto"/>
        <w:ind w:firstLine="480"/>
        <w:rPr>
          <w:rFonts w:hint="eastAsia"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eastAsia="zh-CN"/>
        </w:rPr>
        <w:t>协议</w:t>
      </w:r>
      <w:r>
        <w:rPr>
          <w:rFonts w:hint="eastAsia" w:ascii="宋体" w:hAnsi="宋体" w:cs="宋体"/>
          <w:color w:val="auto"/>
          <w:sz w:val="24"/>
        </w:rPr>
        <w:t>执行中涉及采购资金和采购内容修改或补充的，须经</w:t>
      </w:r>
      <w:r>
        <w:rPr>
          <w:rFonts w:hint="eastAsia" w:ascii="宋体" w:hAnsi="宋体" w:cs="宋体"/>
          <w:color w:val="auto"/>
          <w:sz w:val="24"/>
          <w:lang w:val="en-US" w:eastAsia="zh-CN"/>
        </w:rPr>
        <w:t>学院</w:t>
      </w:r>
      <w:r>
        <w:rPr>
          <w:rFonts w:hint="eastAsia" w:ascii="宋体" w:hAnsi="宋体" w:cs="宋体"/>
          <w:color w:val="auto"/>
          <w:sz w:val="24"/>
        </w:rPr>
        <w:t>采购监管部门审批，并签书面补充协议报</w:t>
      </w:r>
      <w:r>
        <w:rPr>
          <w:rFonts w:hint="eastAsia" w:ascii="宋体" w:hAnsi="宋体" w:cs="宋体"/>
          <w:color w:val="auto"/>
          <w:sz w:val="24"/>
          <w:lang w:val="en-US" w:eastAsia="zh-CN"/>
        </w:rPr>
        <w:t>学院</w:t>
      </w:r>
      <w:r>
        <w:rPr>
          <w:rFonts w:hint="eastAsia" w:ascii="宋体" w:hAnsi="宋体" w:cs="宋体"/>
          <w:color w:val="auto"/>
          <w:sz w:val="24"/>
        </w:rPr>
        <w:t>采购监督管理部门备案，方可作为主</w:t>
      </w:r>
      <w:r>
        <w:rPr>
          <w:rFonts w:hint="eastAsia" w:ascii="宋体" w:hAnsi="宋体" w:cs="宋体"/>
          <w:color w:val="auto"/>
          <w:sz w:val="24"/>
          <w:lang w:eastAsia="zh-CN"/>
        </w:rPr>
        <w:t>协议</w:t>
      </w:r>
      <w:r>
        <w:rPr>
          <w:rFonts w:hint="eastAsia" w:ascii="宋体" w:hAnsi="宋体" w:cs="宋体"/>
          <w:color w:val="auto"/>
          <w:sz w:val="24"/>
        </w:rPr>
        <w:t>不可分割的一部分。</w:t>
      </w:r>
    </w:p>
    <w:p>
      <w:pPr>
        <w:pStyle w:val="26"/>
        <w:spacing w:line="360" w:lineRule="auto"/>
        <w:ind w:firstLine="480"/>
        <w:rPr>
          <w:rFonts w:hint="eastAsia" w:ascii="宋体" w:hAnsi="宋体" w:cs="宋体"/>
          <w:color w:val="auto"/>
          <w:sz w:val="24"/>
        </w:rPr>
      </w:pPr>
      <w:r>
        <w:rPr>
          <w:rFonts w:hint="eastAsia" w:ascii="宋体" w:hAnsi="宋体" w:cs="宋体"/>
          <w:color w:val="auto"/>
          <w:sz w:val="24"/>
        </w:rPr>
        <w:t>3、本</w:t>
      </w:r>
      <w:r>
        <w:rPr>
          <w:rFonts w:hint="eastAsia" w:ascii="宋体" w:hAnsi="宋体" w:cs="宋体"/>
          <w:color w:val="auto"/>
          <w:sz w:val="24"/>
          <w:lang w:eastAsia="zh-CN"/>
        </w:rPr>
        <w:t>协议</w:t>
      </w:r>
      <w:r>
        <w:rPr>
          <w:rFonts w:hint="eastAsia" w:ascii="宋体" w:hAnsi="宋体" w:cs="宋体"/>
          <w:color w:val="auto"/>
          <w:sz w:val="24"/>
        </w:rPr>
        <w:t>一式</w:t>
      </w:r>
      <w:r>
        <w:rPr>
          <w:rFonts w:hint="eastAsia" w:ascii="宋体" w:hAnsi="宋体" w:cs="宋体"/>
          <w:color w:val="auto"/>
          <w:sz w:val="24"/>
          <w:lang w:val="en-US" w:eastAsia="zh-CN"/>
        </w:rPr>
        <w:t>三</w:t>
      </w:r>
      <w:r>
        <w:rPr>
          <w:rFonts w:hint="eastAsia" w:ascii="宋体" w:hAnsi="宋体" w:cs="宋体"/>
          <w:color w:val="auto"/>
          <w:sz w:val="24"/>
        </w:rPr>
        <w:t>份，自双方签章之日起起效。甲方</w:t>
      </w:r>
      <w:r>
        <w:rPr>
          <w:rFonts w:hint="eastAsia" w:ascii="宋体" w:hAnsi="宋体" w:cs="宋体"/>
          <w:color w:val="auto"/>
          <w:sz w:val="24"/>
          <w:lang w:val="en-US" w:eastAsia="zh-CN"/>
        </w:rPr>
        <w:t>2</w:t>
      </w:r>
      <w:r>
        <w:rPr>
          <w:rFonts w:hint="eastAsia" w:ascii="宋体" w:hAnsi="宋体" w:cs="宋体"/>
          <w:color w:val="auto"/>
          <w:sz w:val="24"/>
        </w:rPr>
        <w:t>份，乙方1份，具有同等法律效力。</w:t>
      </w:r>
    </w:p>
    <w:p>
      <w:pPr>
        <w:spacing w:line="360" w:lineRule="auto"/>
        <w:rPr>
          <w:rFonts w:hint="eastAsia" w:ascii="宋体" w:hAnsi="宋体" w:cs="宋体"/>
          <w:color w:val="auto"/>
          <w:sz w:val="24"/>
        </w:rPr>
      </w:pP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甲方：   （盖章）   </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 xml:space="preserve">       乙方：   （盖章）</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法定代表人（授权代表）：            法定代表人（授权代表）：</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地    址：                         地    址：</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开户银行：                         开户银行：</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账号：                             账号：</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电    话：                         电    话：</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传    真：                         传    真：</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 xml:space="preserve">签约日期：XX年XX月XX日 </w:t>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ab/>
      </w:r>
      <w:r>
        <w:rPr>
          <w:rFonts w:hint="eastAsia" w:ascii="宋体" w:hAnsi="宋体" w:cs="宋体"/>
          <w:color w:val="auto"/>
          <w:sz w:val="24"/>
        </w:rPr>
        <w:t>签约日期：XX年XX月XX日</w:t>
      </w:r>
    </w:p>
    <w:p>
      <w:pPr>
        <w:spacing w:line="360" w:lineRule="auto"/>
        <w:rPr>
          <w:rFonts w:hint="eastAsia" w:ascii="宋体" w:hAnsi="宋体" w:cs="宋体"/>
          <w:color w:val="auto"/>
          <w:sz w:val="24"/>
        </w:rPr>
      </w:pPr>
      <w:r>
        <w:rPr>
          <w:rFonts w:hint="eastAsia" w:ascii="宋体" w:hAnsi="宋体" w:cs="宋体"/>
          <w:b/>
          <w:bCs/>
          <w:color w:val="auto"/>
          <w:sz w:val="24"/>
        </w:rPr>
        <w:t xml:space="preserve">   注：采购人可以与成交供应商协商后修改部分条款。</w:t>
      </w:r>
    </w:p>
    <w:p>
      <w:pPr>
        <w:pStyle w:val="8"/>
        <w:rPr>
          <w:rFonts w:hint="eastAsia"/>
          <w:color w:val="auto"/>
        </w:rPr>
      </w:pPr>
    </w:p>
    <w:p>
      <w:pPr>
        <w:rPr>
          <w:color w:val="auto"/>
        </w:rPr>
      </w:pPr>
    </w:p>
    <w:p>
      <w:pPr>
        <w:rPr>
          <w:color w:val="auto"/>
        </w:rPr>
      </w:pPr>
    </w:p>
    <w:p>
      <w:pPr>
        <w:rPr>
          <w:color w:val="auto"/>
        </w:rPr>
      </w:pPr>
    </w:p>
    <w:sectPr>
      <w:footerReference r:id="rId10" w:type="default"/>
      <w:type w:val="continuous"/>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Tms Rmn">
    <w:altName w:val="Times New Roman"/>
    <w:panose1 w:val="02020603040505020304"/>
    <w:charset w:val="00"/>
    <w:family w:val="roman"/>
    <w:pitch w:val="default"/>
    <w:sig w:usb0="00000000" w:usb1="00000000" w:usb2="00000000" w:usb3="00000000" w:csb0="00000001" w:csb1="00000000"/>
  </w:font>
  <w:font w:name="..ì.">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8"/>
      </w:rPr>
    </w:pPr>
    <w:r>
      <w:fldChar w:fldCharType="begin"/>
    </w:r>
    <w:r>
      <w:rPr>
        <w:rStyle w:val="18"/>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214A0"/>
    <w:multiLevelType w:val="singleLevel"/>
    <w:tmpl w:val="90C214A0"/>
    <w:lvl w:ilvl="0" w:tentative="0">
      <w:start w:val="2"/>
      <w:numFmt w:val="chineseCounting"/>
      <w:suff w:val="space"/>
      <w:lvlText w:val="(%1)"/>
      <w:lvlJc w:val="left"/>
      <w:rPr>
        <w:rFonts w:hint="eastAsia"/>
      </w:rPr>
    </w:lvl>
  </w:abstractNum>
  <w:abstractNum w:abstractNumId="1">
    <w:nsid w:val="1998960F"/>
    <w:multiLevelType w:val="singleLevel"/>
    <w:tmpl w:val="1998960F"/>
    <w:lvl w:ilvl="0" w:tentative="0">
      <w:start w:val="5"/>
      <w:numFmt w:val="chineseCounting"/>
      <w:suff w:val="nothing"/>
      <w:lvlText w:val="（%1）"/>
      <w:lvlJc w:val="left"/>
      <w:rPr>
        <w:rFonts w:hint="eastAsia"/>
      </w:rPr>
    </w:lvl>
  </w:abstractNum>
  <w:abstractNum w:abstractNumId="2">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3">
    <w:nsid w:val="3D097DB7"/>
    <w:multiLevelType w:val="singleLevel"/>
    <w:tmpl w:val="3D097DB7"/>
    <w:lvl w:ilvl="0" w:tentative="0">
      <w:start w:val="1"/>
      <w:numFmt w:val="chineseCounting"/>
      <w:suff w:val="nothing"/>
      <w:lvlText w:val="%1、"/>
      <w:lvlJc w:val="left"/>
      <w:rPr>
        <w:rFonts w:hint="eastAsia"/>
      </w:rPr>
    </w:lvl>
  </w:abstractNum>
  <w:abstractNum w:abstractNumId="4">
    <w:nsid w:val="653D7A8A"/>
    <w:multiLevelType w:val="singleLevel"/>
    <w:tmpl w:val="653D7A8A"/>
    <w:lvl w:ilvl="0" w:tentative="0">
      <w:start w:val="5"/>
      <w:numFmt w:val="chineseCounting"/>
      <w:suff w:val="space"/>
      <w:lvlText w:val="第%1章"/>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B7AB5"/>
    <w:rsid w:val="005A0A07"/>
    <w:rsid w:val="01107D12"/>
    <w:rsid w:val="02CD3753"/>
    <w:rsid w:val="07861EEA"/>
    <w:rsid w:val="087F780C"/>
    <w:rsid w:val="08B9164C"/>
    <w:rsid w:val="0A676F9C"/>
    <w:rsid w:val="0C084106"/>
    <w:rsid w:val="0C3F6A14"/>
    <w:rsid w:val="0D376274"/>
    <w:rsid w:val="0EAA03FE"/>
    <w:rsid w:val="0EF621D4"/>
    <w:rsid w:val="0F683055"/>
    <w:rsid w:val="0FDA015E"/>
    <w:rsid w:val="112A741F"/>
    <w:rsid w:val="143108EC"/>
    <w:rsid w:val="15BF0A53"/>
    <w:rsid w:val="16314E0A"/>
    <w:rsid w:val="17A12E39"/>
    <w:rsid w:val="17DA020D"/>
    <w:rsid w:val="18DD07AE"/>
    <w:rsid w:val="19EA2F53"/>
    <w:rsid w:val="1AEF77B1"/>
    <w:rsid w:val="1AF346E9"/>
    <w:rsid w:val="1D1C7D61"/>
    <w:rsid w:val="1DFC6A08"/>
    <w:rsid w:val="1E075D9F"/>
    <w:rsid w:val="1EA3352C"/>
    <w:rsid w:val="1F7250C7"/>
    <w:rsid w:val="1F9035B9"/>
    <w:rsid w:val="204D3662"/>
    <w:rsid w:val="21D22C8C"/>
    <w:rsid w:val="23202D3F"/>
    <w:rsid w:val="26530ACA"/>
    <w:rsid w:val="28423EFE"/>
    <w:rsid w:val="2AE50B00"/>
    <w:rsid w:val="2B180493"/>
    <w:rsid w:val="2BC53621"/>
    <w:rsid w:val="2C7A095E"/>
    <w:rsid w:val="2E95045C"/>
    <w:rsid w:val="2F360F8D"/>
    <w:rsid w:val="302848B2"/>
    <w:rsid w:val="31AD2E11"/>
    <w:rsid w:val="31E060DC"/>
    <w:rsid w:val="31E43039"/>
    <w:rsid w:val="332C5AE2"/>
    <w:rsid w:val="347571E9"/>
    <w:rsid w:val="34A0714E"/>
    <w:rsid w:val="350F6453"/>
    <w:rsid w:val="389655B6"/>
    <w:rsid w:val="38BE2166"/>
    <w:rsid w:val="395339D1"/>
    <w:rsid w:val="3A013C75"/>
    <w:rsid w:val="3A872D51"/>
    <w:rsid w:val="3DE10BB3"/>
    <w:rsid w:val="3E377C66"/>
    <w:rsid w:val="410722C8"/>
    <w:rsid w:val="412E0D93"/>
    <w:rsid w:val="41930C8C"/>
    <w:rsid w:val="42AB250B"/>
    <w:rsid w:val="43217045"/>
    <w:rsid w:val="4507034B"/>
    <w:rsid w:val="47A112C4"/>
    <w:rsid w:val="47E14207"/>
    <w:rsid w:val="48EE1FC8"/>
    <w:rsid w:val="493D72F9"/>
    <w:rsid w:val="49D571EE"/>
    <w:rsid w:val="4B790748"/>
    <w:rsid w:val="4BAD0643"/>
    <w:rsid w:val="4EA71224"/>
    <w:rsid w:val="4EFD0011"/>
    <w:rsid w:val="50F418B8"/>
    <w:rsid w:val="51152369"/>
    <w:rsid w:val="518E086B"/>
    <w:rsid w:val="564E26FD"/>
    <w:rsid w:val="58A40530"/>
    <w:rsid w:val="594A1110"/>
    <w:rsid w:val="5A7568D2"/>
    <w:rsid w:val="5A910CA3"/>
    <w:rsid w:val="5C8B1154"/>
    <w:rsid w:val="5D365E76"/>
    <w:rsid w:val="5D494FB9"/>
    <w:rsid w:val="5E210A56"/>
    <w:rsid w:val="5ED42377"/>
    <w:rsid w:val="61E65824"/>
    <w:rsid w:val="626031D0"/>
    <w:rsid w:val="62DF2AF1"/>
    <w:rsid w:val="63805B4A"/>
    <w:rsid w:val="63EF0696"/>
    <w:rsid w:val="644F163D"/>
    <w:rsid w:val="6466612A"/>
    <w:rsid w:val="650B25A9"/>
    <w:rsid w:val="66071688"/>
    <w:rsid w:val="665930E9"/>
    <w:rsid w:val="66DA669C"/>
    <w:rsid w:val="68C16DCE"/>
    <w:rsid w:val="69A47F75"/>
    <w:rsid w:val="6A091220"/>
    <w:rsid w:val="6BD962B4"/>
    <w:rsid w:val="6BEF5FD3"/>
    <w:rsid w:val="6D806049"/>
    <w:rsid w:val="6F2553AF"/>
    <w:rsid w:val="6F3C4DD7"/>
    <w:rsid w:val="7083781A"/>
    <w:rsid w:val="72E247FE"/>
    <w:rsid w:val="73213640"/>
    <w:rsid w:val="74174400"/>
    <w:rsid w:val="74412BCC"/>
    <w:rsid w:val="74A02417"/>
    <w:rsid w:val="76E437CB"/>
    <w:rsid w:val="77221807"/>
    <w:rsid w:val="77C4090A"/>
    <w:rsid w:val="77FA7033"/>
    <w:rsid w:val="783825F0"/>
    <w:rsid w:val="785329B1"/>
    <w:rsid w:val="7976428D"/>
    <w:rsid w:val="79977061"/>
    <w:rsid w:val="7AF43554"/>
    <w:rsid w:val="7B2C3CD4"/>
    <w:rsid w:val="7B781F14"/>
    <w:rsid w:val="7BE95325"/>
    <w:rsid w:val="7BF3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jc w:val="center"/>
      <w:outlineLvl w:val="0"/>
    </w:pPr>
    <w:rPr>
      <w:rFonts w:ascii="Calibri" w:hAnsi="Calibri" w:eastAsia="宋体"/>
      <w:b/>
      <w:bCs/>
      <w:kern w:val="44"/>
      <w:sz w:val="36"/>
      <w:szCs w:val="44"/>
    </w:rPr>
  </w:style>
  <w:style w:type="paragraph" w:styleId="2">
    <w:name w:val="heading 2"/>
    <w:basedOn w:val="1"/>
    <w:next w:val="3"/>
    <w:link w:val="2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等线 Light" w:hAnsi="等线 Light" w:eastAsia="等线 Light" w:cs="Times New Roman"/>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3">
    <w:name w:val="index 8"/>
    <w:basedOn w:val="1"/>
    <w:next w:val="1"/>
    <w:semiHidden/>
    <w:unhideWhenUsed/>
    <w:qFormat/>
    <w:uiPriority w:val="99"/>
    <w:pPr>
      <w:ind w:left="2940"/>
    </w:pPr>
  </w:style>
  <w:style w:type="paragraph" w:styleId="7">
    <w:name w:val="Normal Indent"/>
    <w:basedOn w:val="1"/>
    <w:qFormat/>
    <w:uiPriority w:val="0"/>
    <w:pPr>
      <w:ind w:firstLine="420" w:firstLineChars="200"/>
    </w:pPr>
  </w:style>
  <w:style w:type="paragraph" w:styleId="8">
    <w:name w:val="Body Text"/>
    <w:basedOn w:val="1"/>
    <w:next w:val="9"/>
    <w:qFormat/>
    <w:uiPriority w:val="0"/>
    <w:pPr>
      <w:spacing w:after="120"/>
    </w:pPr>
  </w:style>
  <w:style w:type="paragraph" w:styleId="9">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0">
    <w:name w:val="Body Text Indent"/>
    <w:basedOn w:val="1"/>
    <w:qFormat/>
    <w:uiPriority w:val="0"/>
    <w:pPr>
      <w:ind w:firstLine="630"/>
    </w:pPr>
    <w:rPr>
      <w:sz w:val="32"/>
      <w:szCs w:val="20"/>
    </w:rPr>
  </w:style>
  <w:style w:type="paragraph" w:styleId="11">
    <w:name w:val="Plain Text"/>
    <w:basedOn w:val="1"/>
    <w:qFormat/>
    <w:uiPriority w:val="0"/>
    <w:pPr>
      <w:autoSpaceDE w:val="0"/>
      <w:autoSpaceDN w:val="0"/>
      <w:adjustRightInd w:val="0"/>
    </w:pPr>
    <w:rPr>
      <w:rFonts w:ascii="宋体" w:hAnsi="Tms Rmn"/>
      <w:kern w:val="0"/>
      <w:szCs w:val="20"/>
    </w:rPr>
  </w:style>
  <w:style w:type="paragraph" w:styleId="12">
    <w:name w:val="Body Text Indent 2"/>
    <w:basedOn w:val="1"/>
    <w:qFormat/>
    <w:uiPriority w:val="0"/>
    <w:pPr>
      <w:spacing w:after="12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8">
    <w:name w:val="page number"/>
    <w:basedOn w:val="17"/>
    <w:qFormat/>
    <w:uiPriority w:val="0"/>
  </w:style>
  <w:style w:type="paragraph" w:customStyle="1" w:styleId="19">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正文首行缩进两字符"/>
    <w:basedOn w:val="1"/>
    <w:qFormat/>
    <w:uiPriority w:val="0"/>
    <w:pPr>
      <w:spacing w:line="360" w:lineRule="auto"/>
      <w:ind w:firstLine="200" w:firstLineChars="200"/>
    </w:p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Normal"/>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character" w:customStyle="1" w:styleId="24">
    <w:name w:val="标题 2 Char"/>
    <w:link w:val="2"/>
    <w:qFormat/>
    <w:uiPriority w:val="0"/>
    <w:rPr>
      <w:rFonts w:ascii="Arial" w:hAnsi="Arial" w:eastAsia="黑体"/>
      <w:b/>
      <w:bCs/>
      <w:sz w:val="32"/>
      <w:szCs w:val="32"/>
    </w:rPr>
  </w:style>
  <w:style w:type="paragraph" w:customStyle="1" w:styleId="25">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paragraph" w:customStyle="1" w:styleId="26">
    <w:name w:val="_Style 1"/>
    <w:basedOn w:val="1"/>
    <w:qFormat/>
    <w:uiPriority w:val="0"/>
    <w:pPr>
      <w:ind w:firstLine="420" w:firstLineChars="200"/>
    </w:pPr>
  </w:style>
  <w:style w:type="paragraph" w:customStyle="1" w:styleId="27">
    <w:name w:val="正文文本缩进1"/>
    <w:basedOn w:val="1"/>
    <w:qFormat/>
    <w:uiPriority w:val="0"/>
    <w:pPr>
      <w:spacing w:line="700" w:lineRule="exact"/>
      <w:ind w:left="960"/>
    </w:pPr>
    <w:rPr>
      <w:sz w:val="44"/>
      <w:szCs w:val="20"/>
    </w:rPr>
  </w:style>
  <w:style w:type="paragraph" w:styleId="2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2020-12-25T01:39:00Z</dcterms:created>
  <dc:creator>Administrator</dc:creator>
  <cp:lastModifiedBy>Administrator</cp:lastModifiedBy>
  <dcterms:modified xsi:type="dcterms:W3CDTF">2021-12-17T06:51:43Z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02DBC2DA0A8A4CBB8A8DD9BCDA098361</vt:lpwstr>
  </property>
</Properties>
</file>